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8AF15" w14:textId="0C7EBE21" w:rsidR="00FE067E" w:rsidRDefault="00CD36CF" w:rsidP="00EF6030">
      <w:pPr>
        <w:pStyle w:val="TitlePageOrigin"/>
      </w:pPr>
      <w:r>
        <w:t>WEST virginia legislature</w:t>
      </w:r>
    </w:p>
    <w:p w14:paraId="7EC19A55" w14:textId="195A92F9" w:rsidR="00CD36CF" w:rsidRDefault="00CD36CF" w:rsidP="00EF6030">
      <w:pPr>
        <w:pStyle w:val="TitlePageSession"/>
      </w:pPr>
      <w:r>
        <w:t>20</w:t>
      </w:r>
      <w:r w:rsidR="006565E8">
        <w:t>2</w:t>
      </w:r>
      <w:r w:rsidR="00B307BF">
        <w:t>6</w:t>
      </w:r>
      <w:r>
        <w:t xml:space="preserve"> regular session</w:t>
      </w:r>
    </w:p>
    <w:p w14:paraId="1F5C93B1" w14:textId="58CFDA91" w:rsidR="00AC3B58" w:rsidRPr="00AC3B58" w:rsidRDefault="00A7650F" w:rsidP="008C574C">
      <w:pPr>
        <w:pStyle w:val="TitlePageBillPrefix"/>
      </w:pPr>
      <w:sdt>
        <w:sdtPr>
          <w:tag w:val="IntroDate"/>
          <w:id w:val="-1236936958"/>
          <w:placeholder>
            <w:docPart w:val="7B300C0824C84D1186DC37227852A776"/>
          </w:placeholder>
          <w:text/>
        </w:sdtPr>
        <w:sdtEndPr/>
        <w:sdtContent>
          <w:r w:rsidR="008C574C">
            <w:t>Introduced</w:t>
          </w:r>
        </w:sdtContent>
      </w:sdt>
    </w:p>
    <w:p w14:paraId="3D9A9D1B" w14:textId="2CD044CC" w:rsidR="00CD36CF" w:rsidRDefault="00A7650F" w:rsidP="00EF6030">
      <w:pPr>
        <w:pStyle w:val="BillNumber"/>
      </w:pPr>
      <w:sdt>
        <w:sdtPr>
          <w:tag w:val="Chamber"/>
          <w:id w:val="893011969"/>
          <w:lock w:val="sdtLocked"/>
          <w:placeholder>
            <w:docPart w:val="E8F3C72820484E9894132248BA1E441A"/>
          </w:placeholder>
          <w:dropDownList>
            <w:listItem w:displayText="House" w:value="House"/>
            <w:listItem w:displayText="Senate" w:value="Senate"/>
          </w:dropDownList>
        </w:sdtPr>
        <w:sdtEndPr/>
        <w:sdtContent>
          <w:r w:rsidR="00FD01FA">
            <w:t>House</w:t>
          </w:r>
        </w:sdtContent>
      </w:sdt>
      <w:r w:rsidR="00303684">
        <w:t xml:space="preserve"> </w:t>
      </w:r>
      <w:r w:rsidR="00CD36CF">
        <w:t xml:space="preserve">Bill </w:t>
      </w:r>
      <w:sdt>
        <w:sdtPr>
          <w:tag w:val="BNum"/>
          <w:id w:val="1645317809"/>
          <w:lock w:val="sdtLocked"/>
          <w:placeholder>
            <w:docPart w:val="35F41F5A5EAA4CA7AD818F6ABB512236"/>
          </w:placeholder>
          <w:text/>
        </w:sdtPr>
        <w:sdtEndPr/>
        <w:sdtContent>
          <w:r>
            <w:t>4738</w:t>
          </w:r>
        </w:sdtContent>
      </w:sdt>
    </w:p>
    <w:sdt>
      <w:sdtPr>
        <w:rPr>
          <w:smallCaps/>
        </w:rPr>
        <w:alias w:val="Sponsors"/>
        <w:tag w:val="Sponsors"/>
        <w:id w:val="474413667"/>
        <w:placeholder>
          <w:docPart w:val="DefaultPlaceholder_-1854013440"/>
        </w:placeholder>
      </w:sdtPr>
      <w:sdtEndPr/>
      <w:sdtContent>
        <w:p w14:paraId="151B1BB4" w14:textId="35D1233E" w:rsidR="006B23EA" w:rsidRDefault="006B23EA" w:rsidP="00EF6030">
          <w:pPr>
            <w:pStyle w:val="References"/>
            <w:rPr>
              <w:smallCaps/>
            </w:rPr>
          </w:pPr>
          <w:r>
            <w:rPr>
              <w:smallCaps/>
            </w:rPr>
            <w:t xml:space="preserve">By </w:t>
          </w:r>
          <w:r w:rsidR="00FD01FA">
            <w:rPr>
              <w:smallCaps/>
            </w:rPr>
            <w:t xml:space="preserve">Delegate </w:t>
          </w:r>
          <w:r w:rsidR="00BC48E5">
            <w:rPr>
              <w:smallCaps/>
            </w:rPr>
            <w:t>Young</w:t>
          </w:r>
        </w:p>
      </w:sdtContent>
    </w:sdt>
    <w:p w14:paraId="416BFE74" w14:textId="057EC85D" w:rsidR="008C574C" w:rsidRDefault="00CD36CF" w:rsidP="00EF6030">
      <w:pPr>
        <w:pStyle w:val="References"/>
      </w:pPr>
      <w:r>
        <w:t>[</w:t>
      </w:r>
      <w:r w:rsidR="008C574C">
        <w:t xml:space="preserve">Introduced; </w:t>
      </w:r>
      <w:r w:rsidR="001A6779">
        <w:t>r</w:t>
      </w:r>
      <w:r w:rsidR="008C574C">
        <w:t>eferred</w:t>
      </w:r>
    </w:p>
    <w:p w14:paraId="18EE6F7B" w14:textId="08B8564F" w:rsidR="006B23EA" w:rsidRDefault="008C574C" w:rsidP="00EF6030">
      <w:pPr>
        <w:pStyle w:val="References"/>
      </w:pPr>
      <w:r>
        <w:t>to the Committee on</w:t>
      </w:r>
      <w:r w:rsidR="00CD36CF">
        <w:t>]</w:t>
      </w:r>
    </w:p>
    <w:p w14:paraId="1919E582" w14:textId="77777777" w:rsidR="006B23EA" w:rsidRDefault="006B23EA" w:rsidP="006B23EA">
      <w:pPr>
        <w:pStyle w:val="TitlePageOrigin"/>
      </w:pPr>
    </w:p>
    <w:p w14:paraId="4FD69506" w14:textId="4C028E4C" w:rsidR="006B23EA" w:rsidRPr="00DB17B6" w:rsidRDefault="006B23EA" w:rsidP="006B23EA">
      <w:pPr>
        <w:pStyle w:val="TitlePageOrigin"/>
        <w:rPr>
          <w:color w:val="auto"/>
        </w:rPr>
      </w:pPr>
    </w:p>
    <w:p w14:paraId="761FD6C0" w14:textId="65D8AC91" w:rsidR="006B23EA" w:rsidRPr="00F709DC" w:rsidRDefault="006B23EA" w:rsidP="00F709DC">
      <w:pPr>
        <w:pStyle w:val="TitleSection"/>
      </w:pPr>
      <w:r w:rsidRPr="00F709DC">
        <w:lastRenderedPageBreak/>
        <w:t xml:space="preserve">A BILL to </w:t>
      </w:r>
      <w:r w:rsidR="00393CB9">
        <w:t>amend the Code of West Virginia, 1931, as amended, by adding a new section, designated</w:t>
      </w:r>
      <w:r w:rsidR="00F709DC" w:rsidRPr="00F709DC">
        <w:t xml:space="preserve"> §</w:t>
      </w:r>
      <w:r w:rsidR="009A6B0A">
        <w:t>7-1-3uu</w:t>
      </w:r>
      <w:r w:rsidR="00F709DC" w:rsidRPr="00F709DC">
        <w:t xml:space="preserve">, </w:t>
      </w:r>
      <w:r w:rsidR="00FD01FA">
        <w:t>relating t</w:t>
      </w:r>
      <w:r w:rsidR="009A6B0A">
        <w:t>o the ability of the county authority to impose a vacancy tax on vacant or mostly vacant structures; providing for a legislative purpose; granting authority; providing for definitions; providing for the imposition of vacancy tax; providing for notice and appeal; providing for collection and lien; creating exemptions; and providing rulemaking authority.</w:t>
      </w:r>
    </w:p>
    <w:p w14:paraId="3E7E8035" w14:textId="77777777" w:rsidR="006B23EA" w:rsidRPr="00DB17B6" w:rsidRDefault="006B23EA" w:rsidP="006B23EA">
      <w:pPr>
        <w:pStyle w:val="EnactingClause"/>
        <w:rPr>
          <w:color w:val="auto"/>
        </w:rPr>
      </w:pPr>
      <w:r w:rsidRPr="00DB17B6">
        <w:rPr>
          <w:color w:val="auto"/>
        </w:rPr>
        <w:t>Be it enacted by the Legislature of West Virginia:</w:t>
      </w:r>
    </w:p>
    <w:p w14:paraId="289A457D" w14:textId="77777777" w:rsidR="009A6B0A" w:rsidRDefault="009A6B0A" w:rsidP="00E17236">
      <w:pPr>
        <w:pStyle w:val="Note"/>
        <w:ind w:left="0"/>
        <w:rPr>
          <w:color w:val="auto"/>
        </w:rPr>
        <w:sectPr w:rsidR="009A6B0A" w:rsidSect="00BC48E5">
          <w:headerReference w:type="default" r:id="rId8"/>
          <w:footerReference w:type="default" r:id="rId9"/>
          <w:foot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p>
    <w:p w14:paraId="024DFFD3" w14:textId="628C8EC1" w:rsidR="009A6B0A" w:rsidRDefault="009A6B0A" w:rsidP="009A6B0A">
      <w:pPr>
        <w:pStyle w:val="ArticleHeading"/>
        <w:rPr>
          <w:color w:val="auto"/>
        </w:rPr>
        <w:sectPr w:rsidR="009A6B0A" w:rsidSect="009A6B0A">
          <w:type w:val="continuous"/>
          <w:pgSz w:w="12240" w:h="15840" w:code="1"/>
          <w:pgMar w:top="1440" w:right="1440" w:bottom="1440" w:left="1440" w:header="720" w:footer="720" w:gutter="0"/>
          <w:lnNumType w:countBy="1" w:restart="newSection"/>
          <w:cols w:space="720"/>
          <w:titlePg/>
          <w:docGrid w:linePitch="360"/>
        </w:sectPr>
      </w:pPr>
      <w:r>
        <w:t>ARTICLE 1. COUNTY COMMISSIONS GENERALLY.</w:t>
      </w:r>
      <w:r>
        <w:rPr>
          <w:color w:val="auto"/>
        </w:rPr>
        <w:t xml:space="preserve"> </w:t>
      </w:r>
    </w:p>
    <w:p w14:paraId="3B5FAC9B" w14:textId="230F759F" w:rsidR="0050596D" w:rsidRPr="009A6B0A" w:rsidRDefault="0050596D" w:rsidP="009A6B0A">
      <w:pPr>
        <w:pStyle w:val="SectionHeading"/>
        <w:rPr>
          <w:u w:val="single"/>
        </w:rPr>
        <w:sectPr w:rsidR="0050596D" w:rsidRPr="009A6B0A" w:rsidSect="009A6B0A">
          <w:type w:val="continuous"/>
          <w:pgSz w:w="12240" w:h="15840" w:code="1"/>
          <w:pgMar w:top="1440" w:right="1440" w:bottom="1440" w:left="1440" w:header="720" w:footer="720" w:gutter="0"/>
          <w:lnNumType w:countBy="1" w:restart="newSection"/>
          <w:cols w:space="720"/>
          <w:titlePg/>
          <w:docGrid w:linePitch="360"/>
        </w:sectPr>
      </w:pPr>
      <w:r w:rsidRPr="009A6B0A">
        <w:rPr>
          <w:u w:val="single"/>
        </w:rPr>
        <w:t>§</w:t>
      </w:r>
      <w:r w:rsidR="009A6B0A" w:rsidRPr="009A6B0A">
        <w:rPr>
          <w:u w:val="single"/>
        </w:rPr>
        <w:t>7-1-3uu</w:t>
      </w:r>
      <w:r w:rsidRPr="009A6B0A">
        <w:rPr>
          <w:u w:val="single"/>
        </w:rPr>
        <w:t xml:space="preserve">.  </w:t>
      </w:r>
      <w:r w:rsidR="009A6B0A" w:rsidRPr="009A6B0A">
        <w:rPr>
          <w:u w:val="single"/>
        </w:rPr>
        <w:t>County authority to impose a vacancy tax on vacant or mostly vacant structures</w:t>
      </w:r>
      <w:r w:rsidRPr="009A6B0A">
        <w:rPr>
          <w:u w:val="single"/>
        </w:rPr>
        <w:t>.</w:t>
      </w:r>
    </w:p>
    <w:p w14:paraId="1D580D3F" w14:textId="2CB187EC" w:rsidR="009A6B0A" w:rsidRPr="009A6B0A" w:rsidRDefault="009A6B0A" w:rsidP="009A6B0A">
      <w:pPr>
        <w:pStyle w:val="SectionBody"/>
        <w:rPr>
          <w:u w:val="single"/>
        </w:rPr>
      </w:pPr>
      <w:r w:rsidRPr="009A6B0A">
        <w:rPr>
          <w:u w:val="single"/>
        </w:rPr>
        <w:t xml:space="preserve">(a) </w:t>
      </w:r>
      <w:r w:rsidRPr="009A6B0A">
        <w:rPr>
          <w:i/>
          <w:iCs/>
          <w:u w:val="single"/>
        </w:rPr>
        <w:t>Legislative purpose</w:t>
      </w:r>
      <w:r w:rsidRPr="009A6B0A">
        <w:rPr>
          <w:u w:val="single"/>
        </w:rPr>
        <w:t>. – The Legislature finds that vacant and mostly vacant structures, particularly large commercial complexes, create public safety hazards, undermine economic development, depress surrounding property values, and impose significant public costs on counties. The purpose of this section is to authorize every county commission in this state to assess and collect a vacancy tax on such properties to encourage productive use of real property and reduce blight.</w:t>
      </w:r>
    </w:p>
    <w:p w14:paraId="4557B9E9" w14:textId="23CFCB2F" w:rsidR="009A6B0A" w:rsidRPr="009A6B0A" w:rsidRDefault="009A6B0A" w:rsidP="009A6B0A">
      <w:pPr>
        <w:pStyle w:val="SectionBody"/>
        <w:rPr>
          <w:u w:val="single"/>
        </w:rPr>
      </w:pPr>
      <w:r w:rsidRPr="009A6B0A">
        <w:rPr>
          <w:u w:val="single"/>
        </w:rPr>
        <w:t xml:space="preserve">(b) </w:t>
      </w:r>
      <w:r w:rsidRPr="009A6B0A">
        <w:rPr>
          <w:i/>
          <w:iCs/>
          <w:u w:val="single"/>
        </w:rPr>
        <w:t>Authority granted</w:t>
      </w:r>
      <w:r w:rsidRPr="009A6B0A">
        <w:rPr>
          <w:u w:val="single"/>
        </w:rPr>
        <w:t>. – Notwithstanding any other provision of this code, the county commission of any county is authorized to impose an annual Vacancy Tax on real property containing a vacant structure or a mostly vacant structure as defined in this section. The vacancy tax shall be assessed, levied, and collected in the same manner as other ad valorem property taxes unless otherwise provided in this section.</w:t>
      </w:r>
    </w:p>
    <w:p w14:paraId="1B556809" w14:textId="77777777" w:rsidR="009A6B0A" w:rsidRPr="009A6B0A" w:rsidRDefault="009A6B0A" w:rsidP="009A6B0A">
      <w:pPr>
        <w:pStyle w:val="SectionBody"/>
        <w:rPr>
          <w:u w:val="single"/>
        </w:rPr>
      </w:pPr>
      <w:r w:rsidRPr="009A6B0A">
        <w:rPr>
          <w:u w:val="single"/>
        </w:rPr>
        <w:t xml:space="preserve">(c) </w:t>
      </w:r>
      <w:r w:rsidRPr="009A6B0A">
        <w:rPr>
          <w:i/>
          <w:iCs/>
          <w:u w:val="single"/>
        </w:rPr>
        <w:t>Definitions</w:t>
      </w:r>
      <w:r w:rsidRPr="009A6B0A">
        <w:rPr>
          <w:u w:val="single"/>
        </w:rPr>
        <w:t>. As used in this section:</w:t>
      </w:r>
    </w:p>
    <w:p w14:paraId="2EA7A8B8" w14:textId="01E2D175" w:rsidR="009A6B0A" w:rsidRPr="009A6B0A" w:rsidRDefault="009A6B0A" w:rsidP="009A6B0A">
      <w:pPr>
        <w:pStyle w:val="SectionBody"/>
        <w:rPr>
          <w:u w:val="single"/>
        </w:rPr>
      </w:pPr>
      <w:r w:rsidRPr="009A6B0A">
        <w:rPr>
          <w:u w:val="single"/>
        </w:rPr>
        <w:t>(1) "Structure" means any building or improvement affixed to real property that is subject to ad valorem taxation under chapter eleven of this code.</w:t>
      </w:r>
    </w:p>
    <w:p w14:paraId="71005822" w14:textId="0E902680" w:rsidR="009A6B0A" w:rsidRPr="009A6B0A" w:rsidRDefault="009A6B0A" w:rsidP="009A6B0A">
      <w:pPr>
        <w:pStyle w:val="SectionBody"/>
        <w:rPr>
          <w:u w:val="single"/>
        </w:rPr>
      </w:pPr>
      <w:r w:rsidRPr="009A6B0A">
        <w:rPr>
          <w:u w:val="single"/>
        </w:rPr>
        <w:t>(2) "Vacant structure" means a structure that has remained unoccupied, unused, or not maintained for lawful residential, commercial, industrial, or institutional purposes for a continuous period of six months or longer, excluding periods of active renovation under a valid building permit or periods when the structure is actively listed for sale or lease.</w:t>
      </w:r>
    </w:p>
    <w:p w14:paraId="35420085" w14:textId="06A748A0" w:rsidR="009A6B0A" w:rsidRPr="009A6B0A" w:rsidRDefault="009A6B0A" w:rsidP="009A6B0A">
      <w:pPr>
        <w:pStyle w:val="SectionBody"/>
        <w:rPr>
          <w:u w:val="single"/>
        </w:rPr>
      </w:pPr>
      <w:r w:rsidRPr="009A6B0A">
        <w:rPr>
          <w:u w:val="single"/>
        </w:rPr>
        <w:t xml:space="preserve">(3) "Mostly vacant structure" means a structure or complex of structures in which more than </w:t>
      </w:r>
      <w:r w:rsidR="00BF5D0F">
        <w:rPr>
          <w:u w:val="single"/>
        </w:rPr>
        <w:t>50</w:t>
      </w:r>
      <w:r w:rsidRPr="009A6B0A">
        <w:rPr>
          <w:u w:val="single"/>
        </w:rPr>
        <w:t xml:space="preserve"> percent of the gross floor area has remained unoccupied or unused for lawful purposes for a continuous period of six months or longer, regardless of whether some tenants remain.</w:t>
      </w:r>
    </w:p>
    <w:p w14:paraId="2443BE67" w14:textId="2F08A5BF" w:rsidR="009A6B0A" w:rsidRPr="009A6B0A" w:rsidRDefault="009A6B0A" w:rsidP="009A6B0A">
      <w:pPr>
        <w:pStyle w:val="SectionBody"/>
        <w:rPr>
          <w:u w:val="single"/>
        </w:rPr>
      </w:pPr>
      <w:r w:rsidRPr="009A6B0A">
        <w:rPr>
          <w:u w:val="single"/>
        </w:rPr>
        <w:t>(4) "Owner" means the person or entity listed on the land books maintained by the county assessor.</w:t>
      </w:r>
    </w:p>
    <w:p w14:paraId="105D7923" w14:textId="53EEEBEC" w:rsidR="009A6B0A" w:rsidRPr="009A6B0A" w:rsidRDefault="009A6B0A" w:rsidP="009A6B0A">
      <w:pPr>
        <w:pStyle w:val="SectionBody"/>
        <w:rPr>
          <w:u w:val="single"/>
        </w:rPr>
      </w:pPr>
      <w:r w:rsidRPr="009A6B0A">
        <w:rPr>
          <w:u w:val="single"/>
        </w:rPr>
        <w:t xml:space="preserve">(d) </w:t>
      </w:r>
      <w:r w:rsidRPr="009A6B0A">
        <w:rPr>
          <w:i/>
          <w:iCs/>
          <w:u w:val="single"/>
        </w:rPr>
        <w:t>Imposition of vacancy tax</w:t>
      </w:r>
      <w:r w:rsidRPr="009A6B0A">
        <w:rPr>
          <w:u w:val="single"/>
        </w:rPr>
        <w:t>. – The county commission may, by order entered of record, impose an annual vacancy tax on any parcel containing a mostly vacant structure. The commission may establish:</w:t>
      </w:r>
    </w:p>
    <w:p w14:paraId="7D1E3B80" w14:textId="77777777" w:rsidR="009A6B0A" w:rsidRPr="009A6B0A" w:rsidRDefault="009A6B0A" w:rsidP="009A6B0A">
      <w:pPr>
        <w:pStyle w:val="SectionBody"/>
        <w:rPr>
          <w:u w:val="single"/>
        </w:rPr>
      </w:pPr>
      <w:r w:rsidRPr="009A6B0A">
        <w:rPr>
          <w:u w:val="single"/>
        </w:rPr>
        <w:t>(1) A tax rate expressed as a percentage of the property's assessed value, or</w:t>
      </w:r>
    </w:p>
    <w:p w14:paraId="23DA15EF" w14:textId="77777777" w:rsidR="009A6B0A" w:rsidRPr="009A6B0A" w:rsidRDefault="009A6B0A" w:rsidP="009A6B0A">
      <w:pPr>
        <w:pStyle w:val="SectionBody"/>
        <w:rPr>
          <w:u w:val="single"/>
        </w:rPr>
      </w:pPr>
      <w:r w:rsidRPr="009A6B0A">
        <w:rPr>
          <w:u w:val="single"/>
        </w:rPr>
        <w:t>(2) A flat fee schedule proportionate to the duration or severity of vacancy.</w:t>
      </w:r>
    </w:p>
    <w:p w14:paraId="1C4C4686" w14:textId="77777777" w:rsidR="009A6B0A" w:rsidRPr="009A6B0A" w:rsidRDefault="009A6B0A" w:rsidP="009A6B0A">
      <w:pPr>
        <w:pStyle w:val="SectionBody"/>
        <w:rPr>
          <w:u w:val="single"/>
        </w:rPr>
      </w:pPr>
      <w:r w:rsidRPr="009A6B0A">
        <w:rPr>
          <w:u w:val="single"/>
        </w:rPr>
        <w:t xml:space="preserve">(e) </w:t>
      </w:r>
      <w:r w:rsidRPr="009A6B0A">
        <w:rPr>
          <w:i/>
          <w:iCs/>
          <w:u w:val="single"/>
        </w:rPr>
        <w:t>Notice and appeal</w:t>
      </w:r>
      <w:r w:rsidRPr="009A6B0A">
        <w:rPr>
          <w:u w:val="single"/>
        </w:rPr>
        <w:t>.</w:t>
      </w:r>
    </w:p>
    <w:p w14:paraId="4520D7A9" w14:textId="3A67F493" w:rsidR="009A6B0A" w:rsidRPr="009A6B0A" w:rsidRDefault="009A6B0A" w:rsidP="009A6B0A">
      <w:pPr>
        <w:pStyle w:val="SectionBody"/>
        <w:rPr>
          <w:u w:val="single"/>
        </w:rPr>
      </w:pPr>
      <w:r w:rsidRPr="009A6B0A">
        <w:rPr>
          <w:u w:val="single"/>
        </w:rPr>
        <w:t>(1) Before assessing the vacancy tax, the county commission or assessor shall provide written notice to the owner by first class mail.</w:t>
      </w:r>
    </w:p>
    <w:p w14:paraId="17FE37D4" w14:textId="464DDD85" w:rsidR="009A6B0A" w:rsidRPr="009A6B0A" w:rsidRDefault="009A6B0A" w:rsidP="009A6B0A">
      <w:pPr>
        <w:pStyle w:val="SectionBody"/>
        <w:rPr>
          <w:u w:val="single"/>
        </w:rPr>
      </w:pPr>
      <w:r w:rsidRPr="009A6B0A">
        <w:rPr>
          <w:u w:val="single"/>
        </w:rPr>
        <w:t xml:space="preserve">(2) The owner shall have at least </w:t>
      </w:r>
      <w:r w:rsidR="00BF5D0F">
        <w:rPr>
          <w:u w:val="single"/>
        </w:rPr>
        <w:t>30</w:t>
      </w:r>
      <w:r w:rsidRPr="009A6B0A">
        <w:rPr>
          <w:u w:val="single"/>
        </w:rPr>
        <w:t xml:space="preserve"> days to contest the classification or present evidence of occupancy or exemption.</w:t>
      </w:r>
    </w:p>
    <w:p w14:paraId="187D8669" w14:textId="77777777" w:rsidR="009A6B0A" w:rsidRPr="009A6B0A" w:rsidRDefault="009A6B0A" w:rsidP="009A6B0A">
      <w:pPr>
        <w:pStyle w:val="SectionBody"/>
        <w:rPr>
          <w:u w:val="single"/>
        </w:rPr>
      </w:pPr>
      <w:r w:rsidRPr="009A6B0A">
        <w:rPr>
          <w:u w:val="single"/>
        </w:rPr>
        <w:t>(3) A final determination of the county commission may be appealed to the circuit court.</w:t>
      </w:r>
    </w:p>
    <w:p w14:paraId="1B4C3C70" w14:textId="6E8A0B7F" w:rsidR="009A6B0A" w:rsidRPr="009A6B0A" w:rsidRDefault="009A6B0A" w:rsidP="009A6B0A">
      <w:pPr>
        <w:pStyle w:val="SectionBody"/>
        <w:rPr>
          <w:u w:val="single"/>
        </w:rPr>
      </w:pPr>
      <w:r w:rsidRPr="009A6B0A">
        <w:rPr>
          <w:u w:val="single"/>
        </w:rPr>
        <w:t xml:space="preserve">(f) </w:t>
      </w:r>
      <w:r w:rsidRPr="009A6B0A">
        <w:rPr>
          <w:i/>
          <w:iCs/>
          <w:u w:val="single"/>
        </w:rPr>
        <w:t>Collection and lien</w:t>
      </w:r>
      <w:r w:rsidRPr="009A6B0A">
        <w:rPr>
          <w:u w:val="single"/>
        </w:rPr>
        <w:t>. – The vacancy tax shall be collected by the sheriff as other property taxes are collected. Unpaid vacancy tax constitutes a lien on the property and shall be enforced as other tax liens under chapter eleven a of this code.</w:t>
      </w:r>
    </w:p>
    <w:p w14:paraId="17B70344" w14:textId="77777777" w:rsidR="009A6B0A" w:rsidRPr="009A6B0A" w:rsidRDefault="009A6B0A" w:rsidP="009A6B0A">
      <w:pPr>
        <w:pStyle w:val="SectionBody"/>
        <w:rPr>
          <w:u w:val="single"/>
        </w:rPr>
      </w:pPr>
      <w:r w:rsidRPr="009A6B0A">
        <w:rPr>
          <w:u w:val="single"/>
        </w:rPr>
        <w:t xml:space="preserve">(g) </w:t>
      </w:r>
      <w:r w:rsidRPr="009A6B0A">
        <w:rPr>
          <w:i/>
          <w:iCs/>
          <w:u w:val="single"/>
        </w:rPr>
        <w:t>Exemptions</w:t>
      </w:r>
      <w:r w:rsidRPr="009A6B0A">
        <w:rPr>
          <w:u w:val="single"/>
        </w:rPr>
        <w:t>. – The county commission may exempt from the vacancy tax any property that is:</w:t>
      </w:r>
    </w:p>
    <w:p w14:paraId="2BFF0F08" w14:textId="31638060" w:rsidR="009A6B0A" w:rsidRPr="009A6B0A" w:rsidRDefault="009A6B0A" w:rsidP="009A6B0A">
      <w:pPr>
        <w:pStyle w:val="SectionBody"/>
        <w:rPr>
          <w:u w:val="single"/>
        </w:rPr>
      </w:pPr>
      <w:r w:rsidRPr="009A6B0A">
        <w:rPr>
          <w:u w:val="single"/>
        </w:rPr>
        <w:t>(1) Under active renovation with a valid building permit;</w:t>
      </w:r>
    </w:p>
    <w:p w14:paraId="72F078C6" w14:textId="70156193" w:rsidR="009A6B0A" w:rsidRPr="009A6B0A" w:rsidRDefault="009A6B0A" w:rsidP="009A6B0A">
      <w:pPr>
        <w:pStyle w:val="SectionBody"/>
        <w:rPr>
          <w:u w:val="single"/>
        </w:rPr>
      </w:pPr>
      <w:r w:rsidRPr="009A6B0A">
        <w:rPr>
          <w:u w:val="single"/>
        </w:rPr>
        <w:t>(2) Actively listed for sale or lease at a reasonable market price;</w:t>
      </w:r>
    </w:p>
    <w:p w14:paraId="0E564017" w14:textId="16A8A72F" w:rsidR="009A6B0A" w:rsidRPr="009A6B0A" w:rsidRDefault="009A6B0A" w:rsidP="009A6B0A">
      <w:pPr>
        <w:pStyle w:val="SectionBody"/>
        <w:rPr>
          <w:u w:val="single"/>
        </w:rPr>
      </w:pPr>
      <w:r w:rsidRPr="009A6B0A">
        <w:rPr>
          <w:u w:val="single"/>
        </w:rPr>
        <w:t>(3) Temporarily unoccupied due to fire, flood, or natural disaster;</w:t>
      </w:r>
    </w:p>
    <w:p w14:paraId="1DE56516" w14:textId="5CA853EA" w:rsidR="009A6B0A" w:rsidRPr="009A6B0A" w:rsidRDefault="009A6B0A" w:rsidP="009A6B0A">
      <w:pPr>
        <w:pStyle w:val="SectionBody"/>
        <w:rPr>
          <w:u w:val="single"/>
        </w:rPr>
      </w:pPr>
      <w:r w:rsidRPr="009A6B0A">
        <w:rPr>
          <w:u w:val="single"/>
        </w:rPr>
        <w:t>(4) Unoccupied due to documented hardship, including medical issues, loss of employment, or other significant life events;</w:t>
      </w:r>
    </w:p>
    <w:p w14:paraId="3FBEB053" w14:textId="34A57188" w:rsidR="009A6B0A" w:rsidRPr="009A6B0A" w:rsidRDefault="009A6B0A" w:rsidP="009A6B0A">
      <w:pPr>
        <w:pStyle w:val="SectionBody"/>
        <w:rPr>
          <w:u w:val="single"/>
        </w:rPr>
      </w:pPr>
      <w:r w:rsidRPr="009A6B0A">
        <w:rPr>
          <w:u w:val="single"/>
        </w:rPr>
        <w:t xml:space="preserve">(5) Owned by an individual who is making a good faith effort to rehabilitate the structure but is experiencing financial limitations, delays in securing financing, or other obstacles that prevent continuous construction: </w:t>
      </w:r>
      <w:r w:rsidRPr="009A6B0A">
        <w:rPr>
          <w:i/>
          <w:iCs/>
          <w:u w:val="single"/>
        </w:rPr>
        <w:t>Provided</w:t>
      </w:r>
      <w:r w:rsidRPr="009A6B0A">
        <w:rPr>
          <w:u w:val="single"/>
        </w:rPr>
        <w:t>, That the owner demonstrates reasonable progress, intent to complete rehabilitation, and adherence to applicable safety standards;</w:t>
      </w:r>
    </w:p>
    <w:p w14:paraId="33805BF0" w14:textId="5B5A9DDA" w:rsidR="009A6B0A" w:rsidRPr="009A6B0A" w:rsidRDefault="009A6B0A" w:rsidP="009A6B0A">
      <w:pPr>
        <w:pStyle w:val="SectionBody"/>
        <w:rPr>
          <w:u w:val="single"/>
        </w:rPr>
      </w:pPr>
      <w:r w:rsidRPr="009A6B0A">
        <w:rPr>
          <w:u w:val="single"/>
        </w:rPr>
        <w:t>(6) A seasonal use property.</w:t>
      </w:r>
    </w:p>
    <w:p w14:paraId="77F7A55F" w14:textId="1B5BE1FD" w:rsidR="009A6B0A" w:rsidRPr="009A6B0A" w:rsidRDefault="009A6B0A" w:rsidP="009A6B0A">
      <w:pPr>
        <w:pStyle w:val="SectionBody"/>
        <w:rPr>
          <w:u w:val="single"/>
        </w:rPr>
      </w:pPr>
      <w:r w:rsidRPr="009A6B0A">
        <w:rPr>
          <w:u w:val="single"/>
        </w:rPr>
        <w:t xml:space="preserve">(h) </w:t>
      </w:r>
      <w:r w:rsidRPr="009A6B0A">
        <w:rPr>
          <w:i/>
          <w:iCs/>
          <w:u w:val="single"/>
        </w:rPr>
        <w:t>Rulemaking authority</w:t>
      </w:r>
      <w:r w:rsidRPr="009A6B0A">
        <w:rPr>
          <w:u w:val="single"/>
        </w:rPr>
        <w:t>. – A county commission may adopt rules, procedures, or standards necessary to implement this section.</w:t>
      </w:r>
    </w:p>
    <w:p w14:paraId="7642F8C1" w14:textId="5600F809" w:rsidR="0050596D" w:rsidRDefault="0050596D" w:rsidP="00E17236">
      <w:pPr>
        <w:pStyle w:val="Note"/>
        <w:ind w:left="0"/>
        <w:rPr>
          <w:color w:val="auto"/>
        </w:rPr>
      </w:pPr>
    </w:p>
    <w:p w14:paraId="45DBADA7" w14:textId="622E38F5" w:rsidR="00AF72C1" w:rsidRPr="00DB17B6" w:rsidRDefault="00AF72C1" w:rsidP="00AF72C1">
      <w:pPr>
        <w:pStyle w:val="Note"/>
        <w:rPr>
          <w:color w:val="auto"/>
        </w:rPr>
      </w:pPr>
      <w:r w:rsidRPr="00DB17B6">
        <w:rPr>
          <w:color w:val="auto"/>
        </w:rPr>
        <w:t xml:space="preserve">NOTE: The purpose of this bill </w:t>
      </w:r>
      <w:r w:rsidR="009A6B0A">
        <w:rPr>
          <w:color w:val="auto"/>
        </w:rPr>
        <w:t>relates</w:t>
      </w:r>
      <w:r w:rsidR="009A6B0A">
        <w:t xml:space="preserve"> to the ability of the county authority to impose a vacancy tax on vacant or mostly vacant structures</w:t>
      </w:r>
      <w:r w:rsidR="00BC48E5">
        <w:t xml:space="preserve">. The bill </w:t>
      </w:r>
      <w:r w:rsidR="009A6B0A">
        <w:t>provid</w:t>
      </w:r>
      <w:r w:rsidR="00BC48E5">
        <w:t>es</w:t>
      </w:r>
      <w:r w:rsidR="009A6B0A">
        <w:t xml:space="preserve"> for a legislative purpose</w:t>
      </w:r>
      <w:r w:rsidR="00BC48E5">
        <w:t>. The bill</w:t>
      </w:r>
      <w:r w:rsidR="009A6B0A">
        <w:t xml:space="preserve"> gran</w:t>
      </w:r>
      <w:r w:rsidR="00BC48E5">
        <w:t>ts</w:t>
      </w:r>
      <w:r w:rsidR="009A6B0A">
        <w:t xml:space="preserve"> authority</w:t>
      </w:r>
      <w:r w:rsidR="00BC48E5">
        <w:t xml:space="preserve">. The bill </w:t>
      </w:r>
      <w:r w:rsidR="009A6B0A">
        <w:t>provid</w:t>
      </w:r>
      <w:r w:rsidR="00BC48E5">
        <w:t>es</w:t>
      </w:r>
      <w:r w:rsidR="009A6B0A">
        <w:t xml:space="preserve"> for definitions</w:t>
      </w:r>
      <w:r w:rsidR="00BC48E5">
        <w:t>. The bill</w:t>
      </w:r>
      <w:r w:rsidR="009A6B0A">
        <w:t xml:space="preserve"> provid</w:t>
      </w:r>
      <w:r w:rsidR="00BC48E5">
        <w:t>es</w:t>
      </w:r>
      <w:r w:rsidR="009A6B0A">
        <w:t xml:space="preserve"> for the imposition of </w:t>
      </w:r>
      <w:r w:rsidR="00BC48E5">
        <w:t xml:space="preserve">a </w:t>
      </w:r>
      <w:r w:rsidR="009A6B0A">
        <w:t>vacancy tax</w:t>
      </w:r>
      <w:r w:rsidR="00BC48E5">
        <w:t>. The bill</w:t>
      </w:r>
      <w:r w:rsidR="009A6B0A">
        <w:t xml:space="preserve"> provid</w:t>
      </w:r>
      <w:r w:rsidR="00BC48E5">
        <w:t>es</w:t>
      </w:r>
      <w:r w:rsidR="009A6B0A">
        <w:t xml:space="preserve"> for notice and appeal</w:t>
      </w:r>
      <w:r w:rsidR="00BC48E5">
        <w:t>. The bill</w:t>
      </w:r>
      <w:r w:rsidR="009A6B0A">
        <w:t xml:space="preserve"> provid</w:t>
      </w:r>
      <w:r w:rsidR="00BC48E5">
        <w:t>es</w:t>
      </w:r>
      <w:r w:rsidR="009A6B0A">
        <w:t xml:space="preserve"> for collection and lien</w:t>
      </w:r>
      <w:r w:rsidR="00BC48E5">
        <w:t>. The bill</w:t>
      </w:r>
      <w:r w:rsidR="009A6B0A">
        <w:t xml:space="preserve"> creat</w:t>
      </w:r>
      <w:r w:rsidR="00BC48E5">
        <w:t>es</w:t>
      </w:r>
      <w:r w:rsidR="009A6B0A">
        <w:t xml:space="preserve"> exemptions</w:t>
      </w:r>
      <w:r w:rsidR="00BC48E5">
        <w:t>. Finally, the bill</w:t>
      </w:r>
      <w:r w:rsidR="009A6B0A">
        <w:t xml:space="preserve"> provid</w:t>
      </w:r>
      <w:r w:rsidR="00BC48E5">
        <w:t>es</w:t>
      </w:r>
      <w:r w:rsidR="009A6B0A">
        <w:t xml:space="preserve"> rulemaking authority</w:t>
      </w:r>
      <w:r w:rsidR="00192C02">
        <w:rPr>
          <w:color w:val="auto"/>
        </w:rPr>
        <w:t>.</w:t>
      </w:r>
    </w:p>
    <w:p w14:paraId="17A1C1FA" w14:textId="77777777" w:rsidR="00AF72C1" w:rsidRPr="00DB17B6" w:rsidRDefault="00AF72C1" w:rsidP="00AF72C1">
      <w:pPr>
        <w:pStyle w:val="Note"/>
        <w:rPr>
          <w:color w:val="auto"/>
        </w:rPr>
      </w:pPr>
      <w:r w:rsidRPr="00DB17B6">
        <w:rPr>
          <w:color w:val="auto"/>
        </w:rPr>
        <w:t>Strike-throughs indicate language that would be stricken from a heading or the present law and underscoring indicates new language that would be added.</w:t>
      </w:r>
    </w:p>
    <w:p w14:paraId="6953B080" w14:textId="77777777" w:rsidR="00E831B3" w:rsidRDefault="00E831B3" w:rsidP="00EF6030">
      <w:pPr>
        <w:pStyle w:val="References"/>
      </w:pPr>
    </w:p>
    <w:sectPr w:rsidR="00E831B3" w:rsidSect="009A6B0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1721F" w14:textId="77777777" w:rsidR="008C7255" w:rsidRPr="00B844FE" w:rsidRDefault="008C7255" w:rsidP="00B844FE">
      <w:r>
        <w:separator/>
      </w:r>
    </w:p>
  </w:endnote>
  <w:endnote w:type="continuationSeparator" w:id="0">
    <w:p w14:paraId="2FD76991" w14:textId="77777777" w:rsidR="008C7255" w:rsidRPr="00B844FE" w:rsidRDefault="008C725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790759"/>
      <w:docPartObj>
        <w:docPartGallery w:val="Page Numbers (Bottom of Page)"/>
        <w:docPartUnique/>
      </w:docPartObj>
    </w:sdtPr>
    <w:sdtEndPr>
      <w:rPr>
        <w:noProof/>
      </w:rPr>
    </w:sdtEndPr>
    <w:sdtContent>
      <w:p w14:paraId="52036C73" w14:textId="2BF6AC6F" w:rsidR="0050596D" w:rsidRDefault="005059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0AF3D4" w14:textId="77777777" w:rsidR="0050596D" w:rsidRDefault="005059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6FFE" w14:textId="4A77F30B" w:rsidR="00C232C8" w:rsidRDefault="00C232C8">
    <w:pPr>
      <w:pStyle w:val="Footer"/>
      <w:jc w:val="center"/>
    </w:pPr>
  </w:p>
  <w:p w14:paraId="11F39A27" w14:textId="77777777" w:rsidR="00C232C8" w:rsidRDefault="00C232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87B9E" w14:textId="77777777" w:rsidR="008C7255" w:rsidRPr="00B844FE" w:rsidRDefault="008C7255" w:rsidP="00B844FE">
      <w:r>
        <w:separator/>
      </w:r>
    </w:p>
  </w:footnote>
  <w:footnote w:type="continuationSeparator" w:id="0">
    <w:p w14:paraId="4C399D55" w14:textId="77777777" w:rsidR="008C7255" w:rsidRPr="00B844FE" w:rsidRDefault="008C725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0E0B" w14:textId="6554A005" w:rsidR="0050596D" w:rsidRDefault="0050596D">
    <w:pPr>
      <w:pStyle w:val="Header"/>
    </w:pPr>
    <w:r>
      <w:t>Intr. HB</w:t>
    </w:r>
    <w:r>
      <w:tab/>
    </w:r>
    <w:r>
      <w:tab/>
    </w:r>
    <w:sdt>
      <w:sdtPr>
        <w:alias w:val="CBD Number "/>
        <w:tag w:val="CBD Number "/>
        <w:id w:val="-183058315"/>
        <w:placeholder>
          <w:docPart w:val="DefaultPlaceholder_-1854013440"/>
        </w:placeholder>
      </w:sdtPr>
      <w:sdtEndPr/>
      <w:sdtContent>
        <w:r>
          <w:t>2026R</w:t>
        </w:r>
        <w:r w:rsidR="00BC48E5">
          <w:t>2221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6CB6"/>
    <w:multiLevelType w:val="hybridMultilevel"/>
    <w:tmpl w:val="7ECE1CA6"/>
    <w:lvl w:ilvl="0" w:tplc="6012F694">
      <w:start w:val="1"/>
      <w:numFmt w:val="lowerLetter"/>
      <w:lvlText w:val="(%1)"/>
      <w:lvlJc w:val="left"/>
      <w:pPr>
        <w:ind w:left="337" w:hanging="337"/>
        <w:jc w:val="left"/>
      </w:pPr>
      <w:rPr>
        <w:rFonts w:hint="default"/>
        <w:spacing w:val="-1"/>
        <w:w w:val="108"/>
        <w:lang w:val="en-US" w:eastAsia="en-US" w:bidi="ar-SA"/>
      </w:rPr>
    </w:lvl>
    <w:lvl w:ilvl="1" w:tplc="3CA035AC">
      <w:numFmt w:val="bullet"/>
      <w:lvlText w:val="•"/>
      <w:lvlJc w:val="left"/>
      <w:pPr>
        <w:ind w:left="1278" w:hanging="337"/>
      </w:pPr>
      <w:rPr>
        <w:rFonts w:hint="default"/>
        <w:lang w:val="en-US" w:eastAsia="en-US" w:bidi="ar-SA"/>
      </w:rPr>
    </w:lvl>
    <w:lvl w:ilvl="2" w:tplc="945C09E4">
      <w:numFmt w:val="bullet"/>
      <w:lvlText w:val="•"/>
      <w:lvlJc w:val="left"/>
      <w:pPr>
        <w:ind w:left="2216" w:hanging="337"/>
      </w:pPr>
      <w:rPr>
        <w:rFonts w:hint="default"/>
        <w:lang w:val="en-US" w:eastAsia="en-US" w:bidi="ar-SA"/>
      </w:rPr>
    </w:lvl>
    <w:lvl w:ilvl="3" w:tplc="CE32D0A0">
      <w:numFmt w:val="bullet"/>
      <w:lvlText w:val="•"/>
      <w:lvlJc w:val="left"/>
      <w:pPr>
        <w:ind w:left="3154" w:hanging="337"/>
      </w:pPr>
      <w:rPr>
        <w:rFonts w:hint="default"/>
        <w:lang w:val="en-US" w:eastAsia="en-US" w:bidi="ar-SA"/>
      </w:rPr>
    </w:lvl>
    <w:lvl w:ilvl="4" w:tplc="168C4A5C">
      <w:numFmt w:val="bullet"/>
      <w:lvlText w:val="•"/>
      <w:lvlJc w:val="left"/>
      <w:pPr>
        <w:ind w:left="4092" w:hanging="337"/>
      </w:pPr>
      <w:rPr>
        <w:rFonts w:hint="default"/>
        <w:lang w:val="en-US" w:eastAsia="en-US" w:bidi="ar-SA"/>
      </w:rPr>
    </w:lvl>
    <w:lvl w:ilvl="5" w:tplc="35DA4100">
      <w:numFmt w:val="bullet"/>
      <w:lvlText w:val="•"/>
      <w:lvlJc w:val="left"/>
      <w:pPr>
        <w:ind w:left="5030" w:hanging="337"/>
      </w:pPr>
      <w:rPr>
        <w:rFonts w:hint="default"/>
        <w:lang w:val="en-US" w:eastAsia="en-US" w:bidi="ar-SA"/>
      </w:rPr>
    </w:lvl>
    <w:lvl w:ilvl="6" w:tplc="186E881C">
      <w:numFmt w:val="bullet"/>
      <w:lvlText w:val="•"/>
      <w:lvlJc w:val="left"/>
      <w:pPr>
        <w:ind w:left="5968" w:hanging="337"/>
      </w:pPr>
      <w:rPr>
        <w:rFonts w:hint="default"/>
        <w:lang w:val="en-US" w:eastAsia="en-US" w:bidi="ar-SA"/>
      </w:rPr>
    </w:lvl>
    <w:lvl w:ilvl="7" w:tplc="FCB8D634">
      <w:numFmt w:val="bullet"/>
      <w:lvlText w:val="•"/>
      <w:lvlJc w:val="left"/>
      <w:pPr>
        <w:ind w:left="6906" w:hanging="337"/>
      </w:pPr>
      <w:rPr>
        <w:rFonts w:hint="default"/>
        <w:lang w:val="en-US" w:eastAsia="en-US" w:bidi="ar-SA"/>
      </w:rPr>
    </w:lvl>
    <w:lvl w:ilvl="8" w:tplc="29D65C2E">
      <w:numFmt w:val="bullet"/>
      <w:lvlText w:val="•"/>
      <w:lvlJc w:val="left"/>
      <w:pPr>
        <w:ind w:left="7844" w:hanging="337"/>
      </w:pPr>
      <w:rPr>
        <w:rFonts w:hint="default"/>
        <w:lang w:val="en-US" w:eastAsia="en-US" w:bidi="ar-SA"/>
      </w:rPr>
    </w:lvl>
  </w:abstractNum>
  <w:abstractNum w:abstractNumId="1" w15:restartNumberingAfterBreak="0">
    <w:nsid w:val="4FA371B8"/>
    <w:multiLevelType w:val="hybridMultilevel"/>
    <w:tmpl w:val="DA78E7E4"/>
    <w:lvl w:ilvl="0" w:tplc="A14213E2">
      <w:start w:val="1"/>
      <w:numFmt w:val="decimal"/>
      <w:lvlText w:val="(%1)"/>
      <w:lvlJc w:val="left"/>
      <w:pPr>
        <w:ind w:left="339" w:hanging="336"/>
        <w:jc w:val="left"/>
      </w:pPr>
      <w:rPr>
        <w:rFonts w:ascii="Arial" w:eastAsia="Arial" w:hAnsi="Arial" w:cs="Arial" w:hint="default"/>
        <w:b w:val="0"/>
        <w:bCs w:val="0"/>
        <w:i w:val="0"/>
        <w:iCs w:val="0"/>
        <w:color w:val="010101"/>
        <w:spacing w:val="-1"/>
        <w:w w:val="108"/>
        <w:sz w:val="21"/>
        <w:szCs w:val="21"/>
        <w:lang w:val="en-US" w:eastAsia="en-US" w:bidi="ar-SA"/>
      </w:rPr>
    </w:lvl>
    <w:lvl w:ilvl="1" w:tplc="2064F8DE">
      <w:numFmt w:val="bullet"/>
      <w:lvlText w:val="•"/>
      <w:lvlJc w:val="left"/>
      <w:pPr>
        <w:ind w:left="1278" w:hanging="336"/>
      </w:pPr>
      <w:rPr>
        <w:rFonts w:hint="default"/>
        <w:lang w:val="en-US" w:eastAsia="en-US" w:bidi="ar-SA"/>
      </w:rPr>
    </w:lvl>
    <w:lvl w:ilvl="2" w:tplc="E9DAD380">
      <w:numFmt w:val="bullet"/>
      <w:lvlText w:val="•"/>
      <w:lvlJc w:val="left"/>
      <w:pPr>
        <w:ind w:left="2216" w:hanging="336"/>
      </w:pPr>
      <w:rPr>
        <w:rFonts w:hint="default"/>
        <w:lang w:val="en-US" w:eastAsia="en-US" w:bidi="ar-SA"/>
      </w:rPr>
    </w:lvl>
    <w:lvl w:ilvl="3" w:tplc="88968CE0">
      <w:numFmt w:val="bullet"/>
      <w:lvlText w:val="•"/>
      <w:lvlJc w:val="left"/>
      <w:pPr>
        <w:ind w:left="3154" w:hanging="336"/>
      </w:pPr>
      <w:rPr>
        <w:rFonts w:hint="default"/>
        <w:lang w:val="en-US" w:eastAsia="en-US" w:bidi="ar-SA"/>
      </w:rPr>
    </w:lvl>
    <w:lvl w:ilvl="4" w:tplc="F20666AE">
      <w:numFmt w:val="bullet"/>
      <w:lvlText w:val="•"/>
      <w:lvlJc w:val="left"/>
      <w:pPr>
        <w:ind w:left="4092" w:hanging="336"/>
      </w:pPr>
      <w:rPr>
        <w:rFonts w:hint="default"/>
        <w:lang w:val="en-US" w:eastAsia="en-US" w:bidi="ar-SA"/>
      </w:rPr>
    </w:lvl>
    <w:lvl w:ilvl="5" w:tplc="808A8AEA">
      <w:numFmt w:val="bullet"/>
      <w:lvlText w:val="•"/>
      <w:lvlJc w:val="left"/>
      <w:pPr>
        <w:ind w:left="5030" w:hanging="336"/>
      </w:pPr>
      <w:rPr>
        <w:rFonts w:hint="default"/>
        <w:lang w:val="en-US" w:eastAsia="en-US" w:bidi="ar-SA"/>
      </w:rPr>
    </w:lvl>
    <w:lvl w:ilvl="6" w:tplc="9C281550">
      <w:numFmt w:val="bullet"/>
      <w:lvlText w:val="•"/>
      <w:lvlJc w:val="left"/>
      <w:pPr>
        <w:ind w:left="5968" w:hanging="336"/>
      </w:pPr>
      <w:rPr>
        <w:rFonts w:hint="default"/>
        <w:lang w:val="en-US" w:eastAsia="en-US" w:bidi="ar-SA"/>
      </w:rPr>
    </w:lvl>
    <w:lvl w:ilvl="7" w:tplc="FC62F3DA">
      <w:numFmt w:val="bullet"/>
      <w:lvlText w:val="•"/>
      <w:lvlJc w:val="left"/>
      <w:pPr>
        <w:ind w:left="6906" w:hanging="336"/>
      </w:pPr>
      <w:rPr>
        <w:rFonts w:hint="default"/>
        <w:lang w:val="en-US" w:eastAsia="en-US" w:bidi="ar-SA"/>
      </w:rPr>
    </w:lvl>
    <w:lvl w:ilvl="8" w:tplc="AF667934">
      <w:numFmt w:val="bullet"/>
      <w:lvlText w:val="•"/>
      <w:lvlJc w:val="left"/>
      <w:pPr>
        <w:ind w:left="7844" w:hanging="336"/>
      </w:pPr>
      <w:rPr>
        <w:rFonts w:hint="default"/>
        <w:lang w:val="en-US" w:eastAsia="en-US" w:bidi="ar-SA"/>
      </w:rPr>
    </w:lvl>
  </w:abstractNum>
  <w:abstractNum w:abstractNumId="2" w15:restartNumberingAfterBreak="0">
    <w:nsid w:val="544B7872"/>
    <w:multiLevelType w:val="hybridMultilevel"/>
    <w:tmpl w:val="0A3AC1B4"/>
    <w:lvl w:ilvl="0" w:tplc="9C202248">
      <w:start w:val="1"/>
      <w:numFmt w:val="decimal"/>
      <w:lvlText w:val="(%1)"/>
      <w:lvlJc w:val="left"/>
      <w:pPr>
        <w:ind w:left="336" w:hanging="333"/>
        <w:jc w:val="left"/>
      </w:pPr>
      <w:rPr>
        <w:rFonts w:hint="default"/>
        <w:spacing w:val="-1"/>
        <w:w w:val="108"/>
        <w:lang w:val="en-US" w:eastAsia="en-US" w:bidi="ar-SA"/>
      </w:rPr>
    </w:lvl>
    <w:lvl w:ilvl="1" w:tplc="841CBFC8">
      <w:numFmt w:val="bullet"/>
      <w:lvlText w:val="•"/>
      <w:lvlJc w:val="left"/>
      <w:pPr>
        <w:ind w:left="1278" w:hanging="333"/>
      </w:pPr>
      <w:rPr>
        <w:rFonts w:hint="default"/>
        <w:lang w:val="en-US" w:eastAsia="en-US" w:bidi="ar-SA"/>
      </w:rPr>
    </w:lvl>
    <w:lvl w:ilvl="2" w:tplc="0BECAEA2">
      <w:numFmt w:val="bullet"/>
      <w:lvlText w:val="•"/>
      <w:lvlJc w:val="left"/>
      <w:pPr>
        <w:ind w:left="2216" w:hanging="333"/>
      </w:pPr>
      <w:rPr>
        <w:rFonts w:hint="default"/>
        <w:lang w:val="en-US" w:eastAsia="en-US" w:bidi="ar-SA"/>
      </w:rPr>
    </w:lvl>
    <w:lvl w:ilvl="3" w:tplc="EA78A880">
      <w:numFmt w:val="bullet"/>
      <w:lvlText w:val="•"/>
      <w:lvlJc w:val="left"/>
      <w:pPr>
        <w:ind w:left="3154" w:hanging="333"/>
      </w:pPr>
      <w:rPr>
        <w:rFonts w:hint="default"/>
        <w:lang w:val="en-US" w:eastAsia="en-US" w:bidi="ar-SA"/>
      </w:rPr>
    </w:lvl>
    <w:lvl w:ilvl="4" w:tplc="B484DFD0">
      <w:numFmt w:val="bullet"/>
      <w:lvlText w:val="•"/>
      <w:lvlJc w:val="left"/>
      <w:pPr>
        <w:ind w:left="4092" w:hanging="333"/>
      </w:pPr>
      <w:rPr>
        <w:rFonts w:hint="default"/>
        <w:lang w:val="en-US" w:eastAsia="en-US" w:bidi="ar-SA"/>
      </w:rPr>
    </w:lvl>
    <w:lvl w:ilvl="5" w:tplc="D77EBD94">
      <w:numFmt w:val="bullet"/>
      <w:lvlText w:val="•"/>
      <w:lvlJc w:val="left"/>
      <w:pPr>
        <w:ind w:left="5030" w:hanging="333"/>
      </w:pPr>
      <w:rPr>
        <w:rFonts w:hint="default"/>
        <w:lang w:val="en-US" w:eastAsia="en-US" w:bidi="ar-SA"/>
      </w:rPr>
    </w:lvl>
    <w:lvl w:ilvl="6" w:tplc="5E78B442">
      <w:numFmt w:val="bullet"/>
      <w:lvlText w:val="•"/>
      <w:lvlJc w:val="left"/>
      <w:pPr>
        <w:ind w:left="5968" w:hanging="333"/>
      </w:pPr>
      <w:rPr>
        <w:rFonts w:hint="default"/>
        <w:lang w:val="en-US" w:eastAsia="en-US" w:bidi="ar-SA"/>
      </w:rPr>
    </w:lvl>
    <w:lvl w:ilvl="7" w:tplc="B8566AEA">
      <w:numFmt w:val="bullet"/>
      <w:lvlText w:val="•"/>
      <w:lvlJc w:val="left"/>
      <w:pPr>
        <w:ind w:left="6906" w:hanging="333"/>
      </w:pPr>
      <w:rPr>
        <w:rFonts w:hint="default"/>
        <w:lang w:val="en-US" w:eastAsia="en-US" w:bidi="ar-SA"/>
      </w:rPr>
    </w:lvl>
    <w:lvl w:ilvl="8" w:tplc="1FDE1012">
      <w:numFmt w:val="bullet"/>
      <w:lvlText w:val="•"/>
      <w:lvlJc w:val="left"/>
      <w:pPr>
        <w:ind w:left="7844" w:hanging="333"/>
      </w:pPr>
      <w:rPr>
        <w:rFonts w:hint="default"/>
        <w:lang w:val="en-US" w:eastAsia="en-US" w:bidi="ar-SA"/>
      </w:r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74A2344A"/>
    <w:multiLevelType w:val="hybridMultilevel"/>
    <w:tmpl w:val="6CAEEBC2"/>
    <w:lvl w:ilvl="0" w:tplc="F08A6A26">
      <w:start w:val="1"/>
      <w:numFmt w:val="lowerLetter"/>
      <w:lvlText w:val="%1."/>
      <w:lvlJc w:val="left"/>
      <w:pPr>
        <w:ind w:left="820" w:hanging="358"/>
      </w:pPr>
      <w:rPr>
        <w:rFonts w:hint="default"/>
        <w:spacing w:val="0"/>
        <w:w w:val="103"/>
        <w:lang w:val="en-US" w:eastAsia="en-US" w:bidi="ar-SA"/>
      </w:rPr>
    </w:lvl>
    <w:lvl w:ilvl="1" w:tplc="ABE4D4F2">
      <w:start w:val="1"/>
      <w:numFmt w:val="lowerLetter"/>
      <w:lvlText w:val="%2."/>
      <w:lvlJc w:val="left"/>
      <w:pPr>
        <w:ind w:left="1544" w:hanging="350"/>
      </w:pPr>
      <w:rPr>
        <w:rFonts w:hint="default"/>
        <w:spacing w:val="-1"/>
        <w:w w:val="101"/>
        <w:lang w:val="en-US" w:eastAsia="en-US" w:bidi="ar-SA"/>
      </w:rPr>
    </w:lvl>
    <w:lvl w:ilvl="2" w:tplc="D99A7700">
      <w:numFmt w:val="bullet"/>
      <w:lvlText w:val="•"/>
      <w:lvlJc w:val="left"/>
      <w:pPr>
        <w:ind w:left="2431" w:hanging="350"/>
      </w:pPr>
      <w:rPr>
        <w:rFonts w:hint="default"/>
        <w:lang w:val="en-US" w:eastAsia="en-US" w:bidi="ar-SA"/>
      </w:rPr>
    </w:lvl>
    <w:lvl w:ilvl="3" w:tplc="ADCAD098">
      <w:numFmt w:val="bullet"/>
      <w:lvlText w:val="•"/>
      <w:lvlJc w:val="left"/>
      <w:pPr>
        <w:ind w:left="3322" w:hanging="350"/>
      </w:pPr>
      <w:rPr>
        <w:rFonts w:hint="default"/>
        <w:lang w:val="en-US" w:eastAsia="en-US" w:bidi="ar-SA"/>
      </w:rPr>
    </w:lvl>
    <w:lvl w:ilvl="4" w:tplc="1696D40E">
      <w:numFmt w:val="bullet"/>
      <w:lvlText w:val="•"/>
      <w:lvlJc w:val="left"/>
      <w:pPr>
        <w:ind w:left="4213" w:hanging="350"/>
      </w:pPr>
      <w:rPr>
        <w:rFonts w:hint="default"/>
        <w:lang w:val="en-US" w:eastAsia="en-US" w:bidi="ar-SA"/>
      </w:rPr>
    </w:lvl>
    <w:lvl w:ilvl="5" w:tplc="B590E1E4">
      <w:numFmt w:val="bullet"/>
      <w:lvlText w:val="•"/>
      <w:lvlJc w:val="left"/>
      <w:pPr>
        <w:ind w:left="5104" w:hanging="350"/>
      </w:pPr>
      <w:rPr>
        <w:rFonts w:hint="default"/>
        <w:lang w:val="en-US" w:eastAsia="en-US" w:bidi="ar-SA"/>
      </w:rPr>
    </w:lvl>
    <w:lvl w:ilvl="6" w:tplc="659EC138">
      <w:numFmt w:val="bullet"/>
      <w:lvlText w:val="•"/>
      <w:lvlJc w:val="left"/>
      <w:pPr>
        <w:ind w:left="5995" w:hanging="350"/>
      </w:pPr>
      <w:rPr>
        <w:rFonts w:hint="default"/>
        <w:lang w:val="en-US" w:eastAsia="en-US" w:bidi="ar-SA"/>
      </w:rPr>
    </w:lvl>
    <w:lvl w:ilvl="7" w:tplc="340ABD3C">
      <w:numFmt w:val="bullet"/>
      <w:lvlText w:val="•"/>
      <w:lvlJc w:val="left"/>
      <w:pPr>
        <w:ind w:left="6886" w:hanging="350"/>
      </w:pPr>
      <w:rPr>
        <w:rFonts w:hint="default"/>
        <w:lang w:val="en-US" w:eastAsia="en-US" w:bidi="ar-SA"/>
      </w:rPr>
    </w:lvl>
    <w:lvl w:ilvl="8" w:tplc="513026F0">
      <w:numFmt w:val="bullet"/>
      <w:lvlText w:val="•"/>
      <w:lvlJc w:val="left"/>
      <w:pPr>
        <w:ind w:left="7777" w:hanging="350"/>
      </w:pPr>
      <w:rPr>
        <w:rFonts w:hint="default"/>
        <w:lang w:val="en-US" w:eastAsia="en-US" w:bidi="ar-SA"/>
      </w:rPr>
    </w:lvl>
  </w:abstractNum>
  <w:abstractNum w:abstractNumId="5" w15:restartNumberingAfterBreak="0">
    <w:nsid w:val="79E10FBE"/>
    <w:multiLevelType w:val="hybridMultilevel"/>
    <w:tmpl w:val="2C2638A4"/>
    <w:lvl w:ilvl="0" w:tplc="3F3091CA">
      <w:start w:val="1"/>
      <w:numFmt w:val="decimal"/>
      <w:lvlText w:val="(%1)"/>
      <w:lvlJc w:val="left"/>
      <w:pPr>
        <w:ind w:left="3" w:hanging="341"/>
        <w:jc w:val="left"/>
      </w:pPr>
      <w:rPr>
        <w:rFonts w:ascii="Arial" w:eastAsia="Arial" w:hAnsi="Arial" w:cs="Arial" w:hint="default"/>
        <w:b/>
        <w:bCs/>
        <w:i w:val="0"/>
        <w:iCs w:val="0"/>
        <w:color w:val="010101"/>
        <w:spacing w:val="-1"/>
        <w:w w:val="108"/>
        <w:sz w:val="21"/>
        <w:szCs w:val="21"/>
        <w:lang w:val="en-US" w:eastAsia="en-US" w:bidi="ar-SA"/>
      </w:rPr>
    </w:lvl>
    <w:lvl w:ilvl="1" w:tplc="82ACA094">
      <w:numFmt w:val="bullet"/>
      <w:lvlText w:val="•"/>
      <w:lvlJc w:val="left"/>
      <w:pPr>
        <w:ind w:left="972" w:hanging="341"/>
      </w:pPr>
      <w:rPr>
        <w:rFonts w:hint="default"/>
        <w:lang w:val="en-US" w:eastAsia="en-US" w:bidi="ar-SA"/>
      </w:rPr>
    </w:lvl>
    <w:lvl w:ilvl="2" w:tplc="EA8C9A7C">
      <w:numFmt w:val="bullet"/>
      <w:lvlText w:val="•"/>
      <w:lvlJc w:val="left"/>
      <w:pPr>
        <w:ind w:left="1944" w:hanging="341"/>
      </w:pPr>
      <w:rPr>
        <w:rFonts w:hint="default"/>
        <w:lang w:val="en-US" w:eastAsia="en-US" w:bidi="ar-SA"/>
      </w:rPr>
    </w:lvl>
    <w:lvl w:ilvl="3" w:tplc="1F28A720">
      <w:numFmt w:val="bullet"/>
      <w:lvlText w:val="•"/>
      <w:lvlJc w:val="left"/>
      <w:pPr>
        <w:ind w:left="2916" w:hanging="341"/>
      </w:pPr>
      <w:rPr>
        <w:rFonts w:hint="default"/>
        <w:lang w:val="en-US" w:eastAsia="en-US" w:bidi="ar-SA"/>
      </w:rPr>
    </w:lvl>
    <w:lvl w:ilvl="4" w:tplc="1AACB69E">
      <w:numFmt w:val="bullet"/>
      <w:lvlText w:val="•"/>
      <w:lvlJc w:val="left"/>
      <w:pPr>
        <w:ind w:left="3888" w:hanging="341"/>
      </w:pPr>
      <w:rPr>
        <w:rFonts w:hint="default"/>
        <w:lang w:val="en-US" w:eastAsia="en-US" w:bidi="ar-SA"/>
      </w:rPr>
    </w:lvl>
    <w:lvl w:ilvl="5" w:tplc="66065472">
      <w:numFmt w:val="bullet"/>
      <w:lvlText w:val="•"/>
      <w:lvlJc w:val="left"/>
      <w:pPr>
        <w:ind w:left="4860" w:hanging="341"/>
      </w:pPr>
      <w:rPr>
        <w:rFonts w:hint="default"/>
        <w:lang w:val="en-US" w:eastAsia="en-US" w:bidi="ar-SA"/>
      </w:rPr>
    </w:lvl>
    <w:lvl w:ilvl="6" w:tplc="31E806E2">
      <w:numFmt w:val="bullet"/>
      <w:lvlText w:val="•"/>
      <w:lvlJc w:val="left"/>
      <w:pPr>
        <w:ind w:left="5832" w:hanging="341"/>
      </w:pPr>
      <w:rPr>
        <w:rFonts w:hint="default"/>
        <w:lang w:val="en-US" w:eastAsia="en-US" w:bidi="ar-SA"/>
      </w:rPr>
    </w:lvl>
    <w:lvl w:ilvl="7" w:tplc="7BB082C6">
      <w:numFmt w:val="bullet"/>
      <w:lvlText w:val="•"/>
      <w:lvlJc w:val="left"/>
      <w:pPr>
        <w:ind w:left="6804" w:hanging="341"/>
      </w:pPr>
      <w:rPr>
        <w:rFonts w:hint="default"/>
        <w:lang w:val="en-US" w:eastAsia="en-US" w:bidi="ar-SA"/>
      </w:rPr>
    </w:lvl>
    <w:lvl w:ilvl="8" w:tplc="5D48EC28">
      <w:numFmt w:val="bullet"/>
      <w:lvlText w:val="•"/>
      <w:lvlJc w:val="left"/>
      <w:pPr>
        <w:ind w:left="7776" w:hanging="341"/>
      </w:pPr>
      <w:rPr>
        <w:rFonts w:hint="default"/>
        <w:lang w:val="en-US" w:eastAsia="en-US" w:bidi="ar-SA"/>
      </w:rPr>
    </w:lvl>
  </w:abstractNum>
  <w:num w:numId="1" w16cid:durableId="743602800">
    <w:abstractNumId w:val="3"/>
  </w:num>
  <w:num w:numId="2" w16cid:durableId="1640570377">
    <w:abstractNumId w:val="3"/>
  </w:num>
  <w:num w:numId="3" w16cid:durableId="2123762033">
    <w:abstractNumId w:val="4"/>
  </w:num>
  <w:num w:numId="4" w16cid:durableId="1375882072">
    <w:abstractNumId w:val="0"/>
  </w:num>
  <w:num w:numId="5" w16cid:durableId="1314874331">
    <w:abstractNumId w:val="5"/>
  </w:num>
  <w:num w:numId="6" w16cid:durableId="1991127490">
    <w:abstractNumId w:val="2"/>
  </w:num>
  <w:num w:numId="7" w16cid:durableId="2127188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802"/>
    <w:rsid w:val="00002112"/>
    <w:rsid w:val="0000526A"/>
    <w:rsid w:val="00006F91"/>
    <w:rsid w:val="00085D22"/>
    <w:rsid w:val="000C285D"/>
    <w:rsid w:val="000C5C77"/>
    <w:rsid w:val="0010070F"/>
    <w:rsid w:val="0012246A"/>
    <w:rsid w:val="001470C6"/>
    <w:rsid w:val="00150C3A"/>
    <w:rsid w:val="0015112E"/>
    <w:rsid w:val="001552E7"/>
    <w:rsid w:val="001566B4"/>
    <w:rsid w:val="00163C71"/>
    <w:rsid w:val="00175B38"/>
    <w:rsid w:val="00192C02"/>
    <w:rsid w:val="00196D48"/>
    <w:rsid w:val="001A278B"/>
    <w:rsid w:val="001A6779"/>
    <w:rsid w:val="001C279E"/>
    <w:rsid w:val="001D459E"/>
    <w:rsid w:val="001E460E"/>
    <w:rsid w:val="001E6738"/>
    <w:rsid w:val="00230763"/>
    <w:rsid w:val="00251E66"/>
    <w:rsid w:val="0027011C"/>
    <w:rsid w:val="00274200"/>
    <w:rsid w:val="00275740"/>
    <w:rsid w:val="002A0269"/>
    <w:rsid w:val="002E4056"/>
    <w:rsid w:val="00301F44"/>
    <w:rsid w:val="00303684"/>
    <w:rsid w:val="00305048"/>
    <w:rsid w:val="003063EC"/>
    <w:rsid w:val="003143F5"/>
    <w:rsid w:val="00314854"/>
    <w:rsid w:val="00344215"/>
    <w:rsid w:val="003462EF"/>
    <w:rsid w:val="00365920"/>
    <w:rsid w:val="00374221"/>
    <w:rsid w:val="00393CB9"/>
    <w:rsid w:val="003C51CD"/>
    <w:rsid w:val="003D0C4C"/>
    <w:rsid w:val="003E3269"/>
    <w:rsid w:val="004059B9"/>
    <w:rsid w:val="004077B7"/>
    <w:rsid w:val="00410475"/>
    <w:rsid w:val="004247A2"/>
    <w:rsid w:val="00435BE1"/>
    <w:rsid w:val="004532B9"/>
    <w:rsid w:val="004677BA"/>
    <w:rsid w:val="00477277"/>
    <w:rsid w:val="004B2795"/>
    <w:rsid w:val="004C05A7"/>
    <w:rsid w:val="004C13DD"/>
    <w:rsid w:val="004E3441"/>
    <w:rsid w:val="0050596D"/>
    <w:rsid w:val="00541C7B"/>
    <w:rsid w:val="00547704"/>
    <w:rsid w:val="00550898"/>
    <w:rsid w:val="00571DC3"/>
    <w:rsid w:val="005A5366"/>
    <w:rsid w:val="005A7131"/>
    <w:rsid w:val="005B0686"/>
    <w:rsid w:val="00636A54"/>
    <w:rsid w:val="00637E73"/>
    <w:rsid w:val="006471C6"/>
    <w:rsid w:val="00651D3E"/>
    <w:rsid w:val="006565E8"/>
    <w:rsid w:val="0068160E"/>
    <w:rsid w:val="006865E9"/>
    <w:rsid w:val="00691F3E"/>
    <w:rsid w:val="00694BFB"/>
    <w:rsid w:val="006A106B"/>
    <w:rsid w:val="006A1802"/>
    <w:rsid w:val="006A7D54"/>
    <w:rsid w:val="006B0735"/>
    <w:rsid w:val="006B23EA"/>
    <w:rsid w:val="006C1529"/>
    <w:rsid w:val="006C523D"/>
    <w:rsid w:val="006D4036"/>
    <w:rsid w:val="006F7E4A"/>
    <w:rsid w:val="00702A2B"/>
    <w:rsid w:val="00704916"/>
    <w:rsid w:val="0078493E"/>
    <w:rsid w:val="00797021"/>
    <w:rsid w:val="007B2FEB"/>
    <w:rsid w:val="007E02CF"/>
    <w:rsid w:val="007E26CD"/>
    <w:rsid w:val="007E333F"/>
    <w:rsid w:val="007F1CF5"/>
    <w:rsid w:val="00800D29"/>
    <w:rsid w:val="0081249D"/>
    <w:rsid w:val="00834A9F"/>
    <w:rsid w:val="00834EDE"/>
    <w:rsid w:val="0085100E"/>
    <w:rsid w:val="008701A3"/>
    <w:rsid w:val="008736AA"/>
    <w:rsid w:val="008C515E"/>
    <w:rsid w:val="008C574C"/>
    <w:rsid w:val="008C7255"/>
    <w:rsid w:val="008D275D"/>
    <w:rsid w:val="008E4C65"/>
    <w:rsid w:val="008E60E9"/>
    <w:rsid w:val="009017AC"/>
    <w:rsid w:val="00952402"/>
    <w:rsid w:val="009711B5"/>
    <w:rsid w:val="00980327"/>
    <w:rsid w:val="009A6B0A"/>
    <w:rsid w:val="009B3CDA"/>
    <w:rsid w:val="009C0D5C"/>
    <w:rsid w:val="009F1067"/>
    <w:rsid w:val="00A31E01"/>
    <w:rsid w:val="00A35B03"/>
    <w:rsid w:val="00A527AD"/>
    <w:rsid w:val="00A718CF"/>
    <w:rsid w:val="00A72E7C"/>
    <w:rsid w:val="00A7650F"/>
    <w:rsid w:val="00A808CA"/>
    <w:rsid w:val="00A8773A"/>
    <w:rsid w:val="00AA2B83"/>
    <w:rsid w:val="00AC3B58"/>
    <w:rsid w:val="00AC3B59"/>
    <w:rsid w:val="00AE48A0"/>
    <w:rsid w:val="00AE61BE"/>
    <w:rsid w:val="00AF09E0"/>
    <w:rsid w:val="00AF72C1"/>
    <w:rsid w:val="00B11D83"/>
    <w:rsid w:val="00B16F25"/>
    <w:rsid w:val="00B24422"/>
    <w:rsid w:val="00B307BF"/>
    <w:rsid w:val="00B74EED"/>
    <w:rsid w:val="00B80C20"/>
    <w:rsid w:val="00B844FE"/>
    <w:rsid w:val="00BC2A71"/>
    <w:rsid w:val="00BC48E5"/>
    <w:rsid w:val="00BC562B"/>
    <w:rsid w:val="00BF5D0F"/>
    <w:rsid w:val="00C232C8"/>
    <w:rsid w:val="00C33014"/>
    <w:rsid w:val="00C33434"/>
    <w:rsid w:val="00C34869"/>
    <w:rsid w:val="00C42EB6"/>
    <w:rsid w:val="00C85096"/>
    <w:rsid w:val="00CA5DBE"/>
    <w:rsid w:val="00CB20EF"/>
    <w:rsid w:val="00CB2B32"/>
    <w:rsid w:val="00CB4950"/>
    <w:rsid w:val="00CD12CB"/>
    <w:rsid w:val="00CD36CF"/>
    <w:rsid w:val="00CD3F81"/>
    <w:rsid w:val="00CF1DCA"/>
    <w:rsid w:val="00D131AA"/>
    <w:rsid w:val="00D21A1C"/>
    <w:rsid w:val="00D400BF"/>
    <w:rsid w:val="00D53DFE"/>
    <w:rsid w:val="00D54447"/>
    <w:rsid w:val="00D56833"/>
    <w:rsid w:val="00D579FC"/>
    <w:rsid w:val="00D71884"/>
    <w:rsid w:val="00DB02F3"/>
    <w:rsid w:val="00DE526B"/>
    <w:rsid w:val="00DF199D"/>
    <w:rsid w:val="00DF3D9C"/>
    <w:rsid w:val="00DF3F0D"/>
    <w:rsid w:val="00DF4120"/>
    <w:rsid w:val="00DF62A6"/>
    <w:rsid w:val="00E01542"/>
    <w:rsid w:val="00E17236"/>
    <w:rsid w:val="00E33535"/>
    <w:rsid w:val="00E34DDE"/>
    <w:rsid w:val="00E365F1"/>
    <w:rsid w:val="00E62F48"/>
    <w:rsid w:val="00E831B3"/>
    <w:rsid w:val="00E90463"/>
    <w:rsid w:val="00E942BE"/>
    <w:rsid w:val="00EB203E"/>
    <w:rsid w:val="00EC0C5E"/>
    <w:rsid w:val="00ED1108"/>
    <w:rsid w:val="00EE70CB"/>
    <w:rsid w:val="00EF6030"/>
    <w:rsid w:val="00F00061"/>
    <w:rsid w:val="00F14827"/>
    <w:rsid w:val="00F23775"/>
    <w:rsid w:val="00F35930"/>
    <w:rsid w:val="00F41CA2"/>
    <w:rsid w:val="00F443C0"/>
    <w:rsid w:val="00F50749"/>
    <w:rsid w:val="00F62EFB"/>
    <w:rsid w:val="00F709DC"/>
    <w:rsid w:val="00F939A4"/>
    <w:rsid w:val="00F93AB0"/>
    <w:rsid w:val="00FA7B09"/>
    <w:rsid w:val="00FD01FA"/>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1DE95"/>
  <w15:chartTrackingRefBased/>
  <w15:docId w15:val="{4C651325-3072-42C2-A39D-87ACB413E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9A6B0A"/>
    <w:pPr>
      <w:widowControl w:val="0"/>
      <w:autoSpaceDE w:val="0"/>
      <w:autoSpaceDN w:val="0"/>
      <w:spacing w:line="240" w:lineRule="auto"/>
    </w:pPr>
    <w:rPr>
      <w:rFonts w:eastAsia="Arial" w:cs="Arial"/>
      <w:color w:val="auto"/>
    </w:rPr>
  </w:style>
  <w:style w:type="paragraph" w:styleId="Heading2">
    <w:name w:val="heading 2"/>
    <w:basedOn w:val="Normal"/>
    <w:next w:val="Normal"/>
    <w:link w:val="Heading2Char"/>
    <w:uiPriority w:val="9"/>
    <w:semiHidden/>
    <w:locked/>
    <w:rsid w:val="009A6B0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unhideWhenUsed/>
    <w:qFormat/>
    <w:locked/>
    <w:rsid w:val="009A6B0A"/>
    <w:pPr>
      <w:ind w:left="410" w:hanging="407"/>
      <w:outlineLvl w:val="2"/>
    </w:pPr>
    <w:rPr>
      <w:b/>
      <w:bCs/>
      <w:sz w:val="25"/>
      <w:szCs w:val="25"/>
    </w:rPr>
  </w:style>
  <w:style w:type="paragraph" w:styleId="Heading4">
    <w:name w:val="heading 4"/>
    <w:basedOn w:val="Normal"/>
    <w:next w:val="Normal"/>
    <w:link w:val="Heading4Char"/>
    <w:uiPriority w:val="9"/>
    <w:semiHidden/>
    <w:unhideWhenUsed/>
    <w:qFormat/>
    <w:locked/>
    <w:rsid w:val="009A6B0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50596D"/>
    <w:pPr>
      <w:spacing w:line="240" w:lineRule="auto"/>
    </w:pPr>
  </w:style>
  <w:style w:type="paragraph" w:customStyle="1" w:styleId="SectionHeadingOld">
    <w:name w:val="Section Heading Old"/>
    <w:next w:val="SectionBodyOld"/>
    <w:link w:val="SectionHeadingOldChar"/>
    <w:rsid w:val="0050596D"/>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50596D"/>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50596D"/>
    <w:rPr>
      <w:rFonts w:eastAsia="Calibri"/>
      <w:b/>
      <w:color w:val="000000"/>
    </w:rPr>
  </w:style>
  <w:style w:type="paragraph" w:customStyle="1" w:styleId="ChapterHeadingOld">
    <w:name w:val="Chapter Heading Old"/>
    <w:next w:val="ArticleHeadingOld"/>
    <w:link w:val="ChapterHeadingOldChar"/>
    <w:rsid w:val="0050596D"/>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50596D"/>
    <w:rPr>
      <w:rFonts w:eastAsia="Calibri"/>
      <w:b/>
      <w:caps/>
      <w:color w:val="000000"/>
      <w:sz w:val="24"/>
    </w:rPr>
  </w:style>
  <w:style w:type="paragraph" w:customStyle="1" w:styleId="BillNumberOld">
    <w:name w:val="Bill Number Old"/>
    <w:next w:val="SponsorsOld"/>
    <w:link w:val="BillNumberOldChar"/>
    <w:autoRedefine/>
    <w:rsid w:val="0050596D"/>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50596D"/>
    <w:rPr>
      <w:rFonts w:eastAsia="Calibri"/>
      <w:b/>
      <w:caps/>
      <w:color w:val="000000"/>
      <w:sz w:val="28"/>
    </w:rPr>
  </w:style>
  <w:style w:type="paragraph" w:customStyle="1" w:styleId="SponsorsOld">
    <w:name w:val="Sponsors Old"/>
    <w:next w:val="ReferencesOld"/>
    <w:link w:val="SponsorsOldChar"/>
    <w:autoRedefine/>
    <w:rsid w:val="0050596D"/>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50596D"/>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50596D"/>
    <w:rPr>
      <w:i/>
      <w:iCs/>
      <w:color w:val="404040" w:themeColor="text1" w:themeTint="BF"/>
    </w:rPr>
  </w:style>
  <w:style w:type="paragraph" w:customStyle="1" w:styleId="NoteOld">
    <w:name w:val="Note Old"/>
    <w:basedOn w:val="NoSpacing"/>
    <w:link w:val="NoteOldChar"/>
    <w:autoRedefine/>
    <w:rsid w:val="0050596D"/>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50596D"/>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50596D"/>
  </w:style>
  <w:style w:type="character" w:customStyle="1" w:styleId="NoteOldChar">
    <w:name w:val="Note Old Char"/>
    <w:link w:val="NoteOld"/>
    <w:rsid w:val="0050596D"/>
    <w:rPr>
      <w:rFonts w:eastAsia="Calibri"/>
      <w:color w:val="000000"/>
      <w:sz w:val="20"/>
    </w:rPr>
  </w:style>
  <w:style w:type="paragraph" w:customStyle="1" w:styleId="TitleSectionOld">
    <w:name w:val="Title Section Old"/>
    <w:next w:val="EnactingClauseOld"/>
    <w:link w:val="TitleSectionOldChar"/>
    <w:autoRedefine/>
    <w:rsid w:val="0050596D"/>
    <w:pPr>
      <w:pageBreakBefore/>
      <w:ind w:left="720" w:hanging="720"/>
      <w:jc w:val="both"/>
    </w:pPr>
    <w:rPr>
      <w:rFonts w:eastAsia="Calibri"/>
      <w:color w:val="000000"/>
    </w:rPr>
  </w:style>
  <w:style w:type="character" w:customStyle="1" w:styleId="SectionBodyOldChar">
    <w:name w:val="Section Body Old Char"/>
    <w:link w:val="SectionBodyOld"/>
    <w:rsid w:val="0050596D"/>
    <w:rPr>
      <w:rFonts w:eastAsia="Calibri"/>
      <w:color w:val="000000"/>
    </w:rPr>
  </w:style>
  <w:style w:type="paragraph" w:customStyle="1" w:styleId="EnactingSectionOld">
    <w:name w:val="Enacting Section Old"/>
    <w:link w:val="EnactingSectionOldChar"/>
    <w:autoRedefine/>
    <w:rsid w:val="0050596D"/>
    <w:pPr>
      <w:ind w:firstLine="720"/>
      <w:jc w:val="both"/>
    </w:pPr>
    <w:rPr>
      <w:rFonts w:eastAsia="Calibri"/>
      <w:color w:val="000000"/>
    </w:rPr>
  </w:style>
  <w:style w:type="character" w:customStyle="1" w:styleId="TitleSectionOldChar">
    <w:name w:val="Title Section Old Char"/>
    <w:link w:val="TitleSectionOld"/>
    <w:rsid w:val="0050596D"/>
    <w:rPr>
      <w:rFonts w:eastAsia="Calibri"/>
      <w:color w:val="000000"/>
    </w:rPr>
  </w:style>
  <w:style w:type="paragraph" w:customStyle="1" w:styleId="PartHeadingOld">
    <w:name w:val="Part Heading Old"/>
    <w:next w:val="SectionHeadingOld"/>
    <w:link w:val="PartHeadingOldChar"/>
    <w:rsid w:val="0050596D"/>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50596D"/>
    <w:rPr>
      <w:rFonts w:eastAsia="Calibri"/>
      <w:color w:val="000000"/>
    </w:rPr>
  </w:style>
  <w:style w:type="paragraph" w:styleId="ListParagraph">
    <w:name w:val="List Paragraph"/>
    <w:basedOn w:val="Normal"/>
    <w:uiPriority w:val="1"/>
    <w:qFormat/>
    <w:locked/>
    <w:rsid w:val="0050596D"/>
    <w:pPr>
      <w:ind w:left="720"/>
      <w:contextualSpacing/>
    </w:pPr>
  </w:style>
  <w:style w:type="character" w:customStyle="1" w:styleId="PartHeadingOldChar">
    <w:name w:val="Part Heading Old Char"/>
    <w:link w:val="PartHeadingOld"/>
    <w:rsid w:val="0050596D"/>
    <w:rPr>
      <w:rFonts w:eastAsia="Calibri"/>
      <w:smallCaps/>
      <w:color w:val="000000"/>
      <w:sz w:val="24"/>
    </w:rPr>
  </w:style>
  <w:style w:type="paragraph" w:customStyle="1" w:styleId="TitlePageOriginOld">
    <w:name w:val="Title Page: Origin Old"/>
    <w:next w:val="TitlePageSessionOld"/>
    <w:link w:val="TitlePageOriginOldChar"/>
    <w:autoRedefine/>
    <w:rsid w:val="0050596D"/>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50596D"/>
    <w:rPr>
      <w:rFonts w:eastAsia="Calibri"/>
      <w:color w:val="000000"/>
      <w:sz w:val="24"/>
    </w:rPr>
  </w:style>
  <w:style w:type="character" w:styleId="LineNumber">
    <w:name w:val="line number"/>
    <w:basedOn w:val="DefaultParagraphFont"/>
    <w:uiPriority w:val="99"/>
    <w:semiHidden/>
    <w:locked/>
    <w:rsid w:val="0050596D"/>
  </w:style>
  <w:style w:type="paragraph" w:customStyle="1" w:styleId="EnactingClauseOld">
    <w:name w:val="Enacting Clause Old"/>
    <w:next w:val="EnactingSectionOld"/>
    <w:link w:val="EnactingClauseOldChar"/>
    <w:autoRedefine/>
    <w:rsid w:val="0050596D"/>
    <w:pPr>
      <w:suppressLineNumbers/>
    </w:pPr>
    <w:rPr>
      <w:rFonts w:eastAsia="Calibri"/>
      <w:i/>
      <w:color w:val="000000"/>
    </w:rPr>
  </w:style>
  <w:style w:type="character" w:customStyle="1" w:styleId="SponsorsOldChar">
    <w:name w:val="Sponsors Old Char"/>
    <w:basedOn w:val="DefaultParagraphFont"/>
    <w:link w:val="SponsorsOld"/>
    <w:rsid w:val="0050596D"/>
    <w:rPr>
      <w:rFonts w:eastAsia="Calibri"/>
      <w:smallCaps/>
      <w:color w:val="000000"/>
      <w:sz w:val="24"/>
    </w:rPr>
  </w:style>
  <w:style w:type="character" w:customStyle="1" w:styleId="EnactingClauseOldChar">
    <w:name w:val="Enacting Clause Old Char"/>
    <w:basedOn w:val="DefaultParagraphFont"/>
    <w:link w:val="EnactingClauseOld"/>
    <w:rsid w:val="0050596D"/>
    <w:rPr>
      <w:rFonts w:eastAsia="Calibri"/>
      <w:i/>
      <w:color w:val="000000"/>
    </w:rPr>
  </w:style>
  <w:style w:type="paragraph" w:styleId="Salutation">
    <w:name w:val="Salutation"/>
    <w:basedOn w:val="Normal"/>
    <w:next w:val="Normal"/>
    <w:link w:val="SalutationChar"/>
    <w:uiPriority w:val="99"/>
    <w:semiHidden/>
    <w:locked/>
    <w:rsid w:val="0050596D"/>
  </w:style>
  <w:style w:type="character" w:customStyle="1" w:styleId="SalutationChar">
    <w:name w:val="Salutation Char"/>
    <w:basedOn w:val="DefaultParagraphFont"/>
    <w:link w:val="Salutation"/>
    <w:uiPriority w:val="99"/>
    <w:semiHidden/>
    <w:rsid w:val="0050596D"/>
  </w:style>
  <w:style w:type="character" w:customStyle="1" w:styleId="BillNumberOldChar">
    <w:name w:val="Bill Number Old Char"/>
    <w:basedOn w:val="DefaultParagraphFont"/>
    <w:link w:val="BillNumberOld"/>
    <w:rsid w:val="0050596D"/>
    <w:rPr>
      <w:rFonts w:eastAsia="Calibri"/>
      <w:b/>
      <w:color w:val="000000"/>
      <w:sz w:val="44"/>
    </w:rPr>
  </w:style>
  <w:style w:type="paragraph" w:customStyle="1" w:styleId="TitlePageSessionOld">
    <w:name w:val="Title Page: Session Old"/>
    <w:next w:val="TitlePageBillPrefixOld"/>
    <w:link w:val="TitlePageSessionOldChar"/>
    <w:autoRedefine/>
    <w:rsid w:val="0050596D"/>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50596D"/>
    <w:rPr>
      <w:rFonts w:eastAsia="Calibri"/>
      <w:b/>
      <w:caps/>
      <w:color w:val="000000"/>
      <w:sz w:val="44"/>
    </w:rPr>
  </w:style>
  <w:style w:type="paragraph" w:customStyle="1" w:styleId="TitlePageBillPrefixOld">
    <w:name w:val="Title Page: Bill Prefix Old"/>
    <w:next w:val="BillNumberOld"/>
    <w:link w:val="TitlePageBillPrefixOldChar"/>
    <w:autoRedefine/>
    <w:rsid w:val="0050596D"/>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50596D"/>
    <w:rPr>
      <w:rFonts w:eastAsia="Calibri"/>
      <w:b/>
      <w:caps/>
      <w:color w:val="000000"/>
      <w:sz w:val="36"/>
    </w:rPr>
  </w:style>
  <w:style w:type="paragraph" w:styleId="Header">
    <w:name w:val="header"/>
    <w:basedOn w:val="Normal"/>
    <w:link w:val="HeaderChar"/>
    <w:uiPriority w:val="99"/>
    <w:semiHidden/>
    <w:rsid w:val="0050596D"/>
    <w:pPr>
      <w:tabs>
        <w:tab w:val="center" w:pos="4680"/>
        <w:tab w:val="right" w:pos="9360"/>
      </w:tabs>
    </w:pPr>
  </w:style>
  <w:style w:type="character" w:customStyle="1" w:styleId="TitlePageBillPrefixOldChar">
    <w:name w:val="Title Page: Bill Prefix Old Char"/>
    <w:basedOn w:val="DefaultParagraphFont"/>
    <w:link w:val="TitlePageBillPrefixOld"/>
    <w:rsid w:val="0050596D"/>
    <w:rPr>
      <w:rFonts w:eastAsia="Calibri"/>
      <w:b/>
      <w:color w:val="000000"/>
      <w:sz w:val="36"/>
    </w:rPr>
  </w:style>
  <w:style w:type="character" w:customStyle="1" w:styleId="HeaderChar">
    <w:name w:val="Header Char"/>
    <w:basedOn w:val="DefaultParagraphFont"/>
    <w:link w:val="Header"/>
    <w:uiPriority w:val="99"/>
    <w:semiHidden/>
    <w:rsid w:val="0050596D"/>
  </w:style>
  <w:style w:type="paragraph" w:styleId="Footer">
    <w:name w:val="footer"/>
    <w:basedOn w:val="Normal"/>
    <w:link w:val="FooterChar"/>
    <w:uiPriority w:val="99"/>
    <w:rsid w:val="0050596D"/>
    <w:pPr>
      <w:tabs>
        <w:tab w:val="center" w:pos="4680"/>
        <w:tab w:val="right" w:pos="9360"/>
      </w:tabs>
    </w:pPr>
  </w:style>
  <w:style w:type="character" w:customStyle="1" w:styleId="FooterChar">
    <w:name w:val="Footer Char"/>
    <w:basedOn w:val="DefaultParagraphFont"/>
    <w:link w:val="Footer"/>
    <w:uiPriority w:val="99"/>
    <w:rsid w:val="0050596D"/>
  </w:style>
  <w:style w:type="character" w:styleId="PlaceholderText">
    <w:name w:val="Placeholder Text"/>
    <w:basedOn w:val="DefaultParagraphFont"/>
    <w:uiPriority w:val="99"/>
    <w:semiHidden/>
    <w:locked/>
    <w:rsid w:val="0050596D"/>
    <w:rPr>
      <w:color w:val="808080"/>
    </w:rPr>
  </w:style>
  <w:style w:type="paragraph" w:customStyle="1" w:styleId="HeaderStyleOld">
    <w:name w:val="Header Style Old"/>
    <w:basedOn w:val="Header"/>
    <w:link w:val="HeaderStyleOldChar"/>
    <w:autoRedefine/>
    <w:rsid w:val="0050596D"/>
    <w:rPr>
      <w:sz w:val="20"/>
      <w:szCs w:val="20"/>
    </w:rPr>
  </w:style>
  <w:style w:type="character" w:customStyle="1" w:styleId="HeaderStyleOldChar">
    <w:name w:val="Header Style Old Char"/>
    <w:basedOn w:val="HeaderChar"/>
    <w:link w:val="HeaderStyleOld"/>
    <w:rsid w:val="0050596D"/>
    <w:rPr>
      <w:sz w:val="20"/>
      <w:szCs w:val="20"/>
    </w:rPr>
  </w:style>
  <w:style w:type="character" w:customStyle="1" w:styleId="Underline">
    <w:name w:val="Underline"/>
    <w:uiPriority w:val="1"/>
    <w:rsid w:val="0050596D"/>
    <w:rPr>
      <w:rFonts w:ascii="Arial" w:hAnsi="Arial"/>
      <w:color w:val="auto"/>
      <w:sz w:val="22"/>
      <w:u w:val="single"/>
    </w:rPr>
  </w:style>
  <w:style w:type="paragraph" w:customStyle="1" w:styleId="ArticleHeading">
    <w:name w:val="Article Heading"/>
    <w:basedOn w:val="ArticleHeadingOld"/>
    <w:link w:val="ArticleHeadingChar"/>
    <w:qFormat/>
    <w:rsid w:val="0050596D"/>
  </w:style>
  <w:style w:type="paragraph" w:customStyle="1" w:styleId="BillNumber">
    <w:name w:val="Bill Number"/>
    <w:basedOn w:val="BillNumberOld"/>
    <w:qFormat/>
    <w:rsid w:val="0050596D"/>
  </w:style>
  <w:style w:type="paragraph" w:customStyle="1" w:styleId="ChapterHeading">
    <w:name w:val="Chapter Heading"/>
    <w:basedOn w:val="ChapterHeadingOld"/>
    <w:next w:val="Normal"/>
    <w:qFormat/>
    <w:rsid w:val="0050596D"/>
  </w:style>
  <w:style w:type="paragraph" w:customStyle="1" w:styleId="EnactingClause">
    <w:name w:val="Enacting Clause"/>
    <w:basedOn w:val="EnactingClauseOld"/>
    <w:qFormat/>
    <w:rsid w:val="0050596D"/>
  </w:style>
  <w:style w:type="paragraph" w:customStyle="1" w:styleId="EnactingSection">
    <w:name w:val="Enacting Section"/>
    <w:basedOn w:val="EnactingSectionOld"/>
    <w:qFormat/>
    <w:rsid w:val="0050596D"/>
  </w:style>
  <w:style w:type="paragraph" w:customStyle="1" w:styleId="HeaderStyle">
    <w:name w:val="Header Style"/>
    <w:basedOn w:val="HeaderStyleOld"/>
    <w:qFormat/>
    <w:rsid w:val="0050596D"/>
  </w:style>
  <w:style w:type="paragraph" w:customStyle="1" w:styleId="Note">
    <w:name w:val="Note"/>
    <w:basedOn w:val="NoteOld"/>
    <w:qFormat/>
    <w:rsid w:val="0050596D"/>
  </w:style>
  <w:style w:type="paragraph" w:customStyle="1" w:styleId="PartHeading">
    <w:name w:val="Part Heading"/>
    <w:basedOn w:val="PartHeadingOld"/>
    <w:qFormat/>
    <w:rsid w:val="0050596D"/>
  </w:style>
  <w:style w:type="paragraph" w:customStyle="1" w:styleId="References">
    <w:name w:val="References"/>
    <w:basedOn w:val="ReferencesOld"/>
    <w:qFormat/>
    <w:rsid w:val="0050596D"/>
  </w:style>
  <w:style w:type="paragraph" w:customStyle="1" w:styleId="SectionBody">
    <w:name w:val="Section Body"/>
    <w:basedOn w:val="SectionBodyOld"/>
    <w:link w:val="SectionBodyChar"/>
    <w:qFormat/>
    <w:rsid w:val="0050596D"/>
  </w:style>
  <w:style w:type="paragraph" w:customStyle="1" w:styleId="SectionHeading">
    <w:name w:val="Section Heading"/>
    <w:basedOn w:val="SectionHeadingOld"/>
    <w:link w:val="SectionHeadingChar"/>
    <w:qFormat/>
    <w:rsid w:val="0050596D"/>
  </w:style>
  <w:style w:type="paragraph" w:customStyle="1" w:styleId="Sponsors">
    <w:name w:val="Sponsors"/>
    <w:basedOn w:val="SponsorsOld"/>
    <w:qFormat/>
    <w:rsid w:val="0050596D"/>
  </w:style>
  <w:style w:type="paragraph" w:customStyle="1" w:styleId="TitlePageBillPrefix">
    <w:name w:val="Title Page: Bill Prefix"/>
    <w:basedOn w:val="TitlePageBillPrefixOld"/>
    <w:qFormat/>
    <w:rsid w:val="0050596D"/>
  </w:style>
  <w:style w:type="paragraph" w:customStyle="1" w:styleId="TitlePageOrigin">
    <w:name w:val="Title Page: Origin"/>
    <w:basedOn w:val="TitlePageOriginOld"/>
    <w:qFormat/>
    <w:rsid w:val="0050596D"/>
  </w:style>
  <w:style w:type="paragraph" w:customStyle="1" w:styleId="TitlePageSession">
    <w:name w:val="Title Page: Session"/>
    <w:basedOn w:val="TitlePageSessionOld"/>
    <w:qFormat/>
    <w:rsid w:val="0050596D"/>
  </w:style>
  <w:style w:type="paragraph" w:customStyle="1" w:styleId="TitleSection">
    <w:name w:val="Title Section"/>
    <w:basedOn w:val="TitleSectionOld"/>
    <w:qFormat/>
    <w:rsid w:val="0050596D"/>
  </w:style>
  <w:style w:type="character" w:customStyle="1" w:styleId="Strike-Through">
    <w:name w:val="Strike-Through"/>
    <w:uiPriority w:val="1"/>
    <w:rsid w:val="0050596D"/>
    <w:rPr>
      <w:strike/>
      <w:dstrike w:val="0"/>
      <w:color w:val="auto"/>
    </w:rPr>
  </w:style>
  <w:style w:type="character" w:customStyle="1" w:styleId="ArticleHeadingChar">
    <w:name w:val="Article Heading Char"/>
    <w:link w:val="ArticleHeading"/>
    <w:rsid w:val="006B23EA"/>
    <w:rPr>
      <w:rFonts w:eastAsia="Calibri"/>
      <w:b/>
      <w:caps/>
      <w:color w:val="000000"/>
      <w:sz w:val="24"/>
    </w:rPr>
  </w:style>
  <w:style w:type="character" w:customStyle="1" w:styleId="SectionBodyChar">
    <w:name w:val="Section Body Char"/>
    <w:link w:val="SectionBody"/>
    <w:rsid w:val="006B23EA"/>
    <w:rPr>
      <w:rFonts w:eastAsia="Calibri"/>
      <w:color w:val="000000"/>
    </w:rPr>
  </w:style>
  <w:style w:type="character" w:customStyle="1" w:styleId="SectionHeadingChar">
    <w:name w:val="Section Heading Char"/>
    <w:link w:val="SectionHeading"/>
    <w:rsid w:val="006B23EA"/>
    <w:rPr>
      <w:rFonts w:eastAsia="Calibri"/>
      <w:b/>
      <w:color w:val="000000"/>
    </w:rPr>
  </w:style>
  <w:style w:type="character" w:styleId="PageNumber">
    <w:name w:val="page number"/>
    <w:basedOn w:val="DefaultParagraphFont"/>
    <w:uiPriority w:val="99"/>
    <w:semiHidden/>
    <w:locked/>
    <w:rsid w:val="006B23EA"/>
  </w:style>
  <w:style w:type="paragraph" w:styleId="BodyText">
    <w:name w:val="Body Text"/>
    <w:basedOn w:val="Normal"/>
    <w:link w:val="BodyTextChar"/>
    <w:uiPriority w:val="1"/>
    <w:qFormat/>
    <w:locked/>
    <w:rsid w:val="00F709DC"/>
    <w:rPr>
      <w:i/>
      <w:iCs/>
      <w:sz w:val="21"/>
      <w:szCs w:val="21"/>
    </w:rPr>
  </w:style>
  <w:style w:type="character" w:customStyle="1" w:styleId="BodyTextChar">
    <w:name w:val="Body Text Char"/>
    <w:basedOn w:val="DefaultParagraphFont"/>
    <w:link w:val="BodyText"/>
    <w:uiPriority w:val="1"/>
    <w:rsid w:val="00F709DC"/>
    <w:rPr>
      <w:rFonts w:eastAsia="Arial" w:cs="Arial"/>
      <w:i/>
      <w:iCs/>
      <w:color w:val="auto"/>
      <w:sz w:val="21"/>
      <w:szCs w:val="21"/>
    </w:rPr>
  </w:style>
  <w:style w:type="paragraph" w:styleId="Title">
    <w:name w:val="Title"/>
    <w:basedOn w:val="Normal"/>
    <w:link w:val="TitleChar"/>
    <w:uiPriority w:val="10"/>
    <w:qFormat/>
    <w:locked/>
    <w:rsid w:val="00F709DC"/>
    <w:pPr>
      <w:ind w:left="104"/>
    </w:pPr>
    <w:rPr>
      <w:b/>
      <w:bCs/>
      <w:sz w:val="21"/>
      <w:szCs w:val="21"/>
      <w:u w:val="single" w:color="000000"/>
    </w:rPr>
  </w:style>
  <w:style w:type="character" w:customStyle="1" w:styleId="TitleChar">
    <w:name w:val="Title Char"/>
    <w:basedOn w:val="DefaultParagraphFont"/>
    <w:link w:val="Title"/>
    <w:uiPriority w:val="10"/>
    <w:rsid w:val="00F709DC"/>
    <w:rPr>
      <w:rFonts w:eastAsia="Arial" w:cs="Arial"/>
      <w:b/>
      <w:bCs/>
      <w:color w:val="auto"/>
      <w:sz w:val="21"/>
      <w:szCs w:val="21"/>
      <w:u w:val="single" w:color="000000"/>
    </w:rPr>
  </w:style>
  <w:style w:type="paragraph" w:customStyle="1" w:styleId="cs2ea4a6eb">
    <w:name w:val="cs2ea4a6eb"/>
    <w:basedOn w:val="Normal"/>
    <w:rsid w:val="00FD01FA"/>
    <w:pPr>
      <w:spacing w:before="100" w:beforeAutospacing="1" w:after="100" w:afterAutospacing="1"/>
    </w:pPr>
    <w:rPr>
      <w:rFonts w:ascii="Times New Roman" w:eastAsia="Times New Roman" w:hAnsi="Times New Roman" w:cs="Times New Roman"/>
      <w:sz w:val="24"/>
      <w:szCs w:val="24"/>
    </w:rPr>
  </w:style>
  <w:style w:type="character" w:customStyle="1" w:styleId="csae8feff6">
    <w:name w:val="csae8feff6"/>
    <w:basedOn w:val="DefaultParagraphFont"/>
    <w:rsid w:val="00FD01FA"/>
  </w:style>
  <w:style w:type="character" w:styleId="Hyperlink">
    <w:name w:val="Hyperlink"/>
    <w:basedOn w:val="DefaultParagraphFont"/>
    <w:uiPriority w:val="99"/>
    <w:semiHidden/>
    <w:locked/>
    <w:rsid w:val="00E17236"/>
    <w:rPr>
      <w:color w:val="0563C1" w:themeColor="hyperlink"/>
      <w:u w:val="single"/>
    </w:rPr>
  </w:style>
  <w:style w:type="character" w:styleId="UnresolvedMention">
    <w:name w:val="Unresolved Mention"/>
    <w:basedOn w:val="DefaultParagraphFont"/>
    <w:uiPriority w:val="99"/>
    <w:semiHidden/>
    <w:unhideWhenUsed/>
    <w:rsid w:val="00E17236"/>
    <w:rPr>
      <w:color w:val="605E5C"/>
      <w:shd w:val="clear" w:color="auto" w:fill="E1DFDD"/>
    </w:rPr>
  </w:style>
  <w:style w:type="paragraph" w:customStyle="1" w:styleId="ChamberTitle">
    <w:name w:val="Chamber Title"/>
    <w:next w:val="Normal"/>
    <w:link w:val="ChamberTitleChar"/>
    <w:rsid w:val="0050596D"/>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50596D"/>
    <w:rPr>
      <w:rFonts w:eastAsia="Calibri"/>
      <w:b/>
      <w:caps/>
      <w:color w:val="000000"/>
      <w:sz w:val="36"/>
    </w:rPr>
  </w:style>
  <w:style w:type="character" w:customStyle="1" w:styleId="Heading3Char">
    <w:name w:val="Heading 3 Char"/>
    <w:basedOn w:val="DefaultParagraphFont"/>
    <w:link w:val="Heading3"/>
    <w:uiPriority w:val="9"/>
    <w:rsid w:val="009A6B0A"/>
    <w:rPr>
      <w:rFonts w:eastAsia="Arial" w:cs="Arial"/>
      <w:b/>
      <w:bCs/>
      <w:color w:val="auto"/>
      <w:sz w:val="25"/>
      <w:szCs w:val="25"/>
    </w:rPr>
  </w:style>
  <w:style w:type="character" w:customStyle="1" w:styleId="Heading2Char">
    <w:name w:val="Heading 2 Char"/>
    <w:basedOn w:val="DefaultParagraphFont"/>
    <w:link w:val="Heading2"/>
    <w:uiPriority w:val="9"/>
    <w:semiHidden/>
    <w:rsid w:val="009A6B0A"/>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9A6B0A"/>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300C0824C84D1186DC37227852A776"/>
        <w:category>
          <w:name w:val="General"/>
          <w:gallery w:val="placeholder"/>
        </w:category>
        <w:types>
          <w:type w:val="bbPlcHdr"/>
        </w:types>
        <w:behaviors>
          <w:behavior w:val="content"/>
        </w:behaviors>
        <w:guid w:val="{AF5CDAB3-BD92-48EB-85B0-533BF063FF6A}"/>
      </w:docPartPr>
      <w:docPartBody>
        <w:p w:rsidR="00D70DEA" w:rsidRDefault="00D70DEA">
          <w:pPr>
            <w:pStyle w:val="7B300C0824C84D1186DC37227852A776"/>
          </w:pPr>
          <w:r w:rsidRPr="00B844FE">
            <w:t>Prefix Text</w:t>
          </w:r>
        </w:p>
      </w:docPartBody>
    </w:docPart>
    <w:docPart>
      <w:docPartPr>
        <w:name w:val="E8F3C72820484E9894132248BA1E441A"/>
        <w:category>
          <w:name w:val="General"/>
          <w:gallery w:val="placeholder"/>
        </w:category>
        <w:types>
          <w:type w:val="bbPlcHdr"/>
        </w:types>
        <w:behaviors>
          <w:behavior w:val="content"/>
        </w:behaviors>
        <w:guid w:val="{F026E59A-FF39-41BE-BD67-9884A4FC029A}"/>
      </w:docPartPr>
      <w:docPartBody>
        <w:p w:rsidR="00D70DEA" w:rsidRDefault="00D70DEA">
          <w:pPr>
            <w:pStyle w:val="E8F3C72820484E9894132248BA1E441A"/>
          </w:pPr>
          <w:r w:rsidRPr="00B844FE">
            <w:t>[Type here]</w:t>
          </w:r>
        </w:p>
      </w:docPartBody>
    </w:docPart>
    <w:docPart>
      <w:docPartPr>
        <w:name w:val="35F41F5A5EAA4CA7AD818F6ABB512236"/>
        <w:category>
          <w:name w:val="General"/>
          <w:gallery w:val="placeholder"/>
        </w:category>
        <w:types>
          <w:type w:val="bbPlcHdr"/>
        </w:types>
        <w:behaviors>
          <w:behavior w:val="content"/>
        </w:behaviors>
        <w:guid w:val="{DFFEFCFD-99FD-45A8-A68D-F45317112DA0}"/>
      </w:docPartPr>
      <w:docPartBody>
        <w:p w:rsidR="00D70DEA" w:rsidRDefault="00D70DEA">
          <w:pPr>
            <w:pStyle w:val="35F41F5A5EAA4CA7AD818F6ABB512236"/>
          </w:pPr>
          <w:r w:rsidRPr="00B844FE">
            <w:t>Number</w:t>
          </w:r>
        </w:p>
      </w:docPartBody>
    </w:docPart>
    <w:docPart>
      <w:docPartPr>
        <w:name w:val="DefaultPlaceholder_-1854013440"/>
        <w:category>
          <w:name w:val="General"/>
          <w:gallery w:val="placeholder"/>
        </w:category>
        <w:types>
          <w:type w:val="bbPlcHdr"/>
        </w:types>
        <w:behaviors>
          <w:behavior w:val="content"/>
        </w:behaviors>
        <w:guid w:val="{7AED1ADA-E84C-4A0C-BA83-99E64368F838}"/>
      </w:docPartPr>
      <w:docPartBody>
        <w:p w:rsidR="00707B1D" w:rsidRDefault="00707B1D">
          <w:r w:rsidRPr="002C52D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DEA"/>
    <w:rsid w:val="00150C3A"/>
    <w:rsid w:val="001E6738"/>
    <w:rsid w:val="002E4056"/>
    <w:rsid w:val="00344215"/>
    <w:rsid w:val="003A24E7"/>
    <w:rsid w:val="003D0C4C"/>
    <w:rsid w:val="004077B7"/>
    <w:rsid w:val="00435BE1"/>
    <w:rsid w:val="004C05A7"/>
    <w:rsid w:val="00547704"/>
    <w:rsid w:val="005634AB"/>
    <w:rsid w:val="005A7131"/>
    <w:rsid w:val="005B0686"/>
    <w:rsid w:val="00651D3E"/>
    <w:rsid w:val="0068160E"/>
    <w:rsid w:val="006D2F47"/>
    <w:rsid w:val="00707B1D"/>
    <w:rsid w:val="009711B5"/>
    <w:rsid w:val="009B3CDA"/>
    <w:rsid w:val="00A8773A"/>
    <w:rsid w:val="00B74EED"/>
    <w:rsid w:val="00D21A1C"/>
    <w:rsid w:val="00D400BF"/>
    <w:rsid w:val="00D447D3"/>
    <w:rsid w:val="00D53DFE"/>
    <w:rsid w:val="00D70DEA"/>
    <w:rsid w:val="00DA0A2F"/>
    <w:rsid w:val="00DF3D9C"/>
    <w:rsid w:val="00E33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300C0824C84D1186DC37227852A776">
    <w:name w:val="7B300C0824C84D1186DC37227852A776"/>
  </w:style>
  <w:style w:type="paragraph" w:customStyle="1" w:styleId="E8F3C72820484E9894132248BA1E441A">
    <w:name w:val="E8F3C72820484E9894132248BA1E441A"/>
  </w:style>
  <w:style w:type="paragraph" w:customStyle="1" w:styleId="35F41F5A5EAA4CA7AD818F6ABB512236">
    <w:name w:val="35F41F5A5EAA4CA7AD818F6ABB512236"/>
  </w:style>
  <w:style w:type="character" w:styleId="PlaceholderText">
    <w:name w:val="Placeholder Text"/>
    <w:basedOn w:val="DefaultParagraphFont"/>
    <w:uiPriority w:val="99"/>
    <w:semiHidden/>
    <w:rsid w:val="00707B1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2</Pages>
  <Words>807</Words>
  <Characters>4327</Characters>
  <Application>Microsoft Office Word</Application>
  <DocSecurity>0</DocSecurity>
  <Lines>81</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Sam Rowe</cp:lastModifiedBy>
  <cp:revision>2</cp:revision>
  <cp:lastPrinted>2024-02-06T15:51:00Z</cp:lastPrinted>
  <dcterms:created xsi:type="dcterms:W3CDTF">2026-01-21T22:11:00Z</dcterms:created>
  <dcterms:modified xsi:type="dcterms:W3CDTF">2026-01-21T22:11:00Z</dcterms:modified>
</cp:coreProperties>
</file>